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24F5F7" w14:textId="5E6FF52B" w:rsidR="005B70C6" w:rsidRDefault="001F0D63" w:rsidP="00A94D0E">
      <w:pPr>
        <w:pStyle w:val="NORML"/>
        <w:suppressAutoHyphens w:val="0"/>
        <w:spacing w:before="0" w:after="0"/>
        <w:jc w:val="center"/>
        <w:rPr>
          <w:b/>
          <w:bCs/>
          <w:sz w:val="28"/>
          <w:szCs w:val="28"/>
          <w:lang w:val="ro-RO"/>
        </w:rPr>
      </w:pPr>
      <w:r>
        <w:rPr>
          <w:b/>
          <w:bCs/>
          <w:noProof/>
          <w:sz w:val="28"/>
          <w:szCs w:val="28"/>
          <w:lang w:eastAsia="en-US"/>
        </w:rPr>
        <w:drawing>
          <wp:anchor distT="0" distB="0" distL="114300" distR="114300" simplePos="0" relativeHeight="251659264" behindDoc="0" locked="0" layoutInCell="1" allowOverlap="1" wp14:anchorId="081D5288" wp14:editId="67F3F210">
            <wp:simplePos x="0" y="0"/>
            <wp:positionH relativeFrom="column">
              <wp:posOffset>-387985</wp:posOffset>
            </wp:positionH>
            <wp:positionV relativeFrom="paragraph">
              <wp:posOffset>-297815</wp:posOffset>
            </wp:positionV>
            <wp:extent cx="7558405" cy="10687050"/>
            <wp:effectExtent l="0" t="0" r="444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HID POIM 3.3.1 DESEURI.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58405" cy="10687050"/>
                    </a:xfrm>
                    <a:prstGeom prst="rect">
                      <a:avLst/>
                    </a:prstGeom>
                  </pic:spPr>
                </pic:pic>
              </a:graphicData>
            </a:graphic>
            <wp14:sizeRelH relativeFrom="page">
              <wp14:pctWidth>0</wp14:pctWidth>
            </wp14:sizeRelH>
            <wp14:sizeRelV relativeFrom="page">
              <wp14:pctHeight>0</wp14:pctHeight>
            </wp14:sizeRelV>
          </wp:anchor>
        </w:drawing>
      </w:r>
    </w:p>
    <w:p w14:paraId="459F7C85" w14:textId="77777777" w:rsidR="00074140" w:rsidRPr="00A63C6A" w:rsidRDefault="00074140" w:rsidP="001F0D63">
      <w:pPr>
        <w:keepNext/>
        <w:pBdr>
          <w:top w:val="dashed" w:sz="4" w:space="1" w:color="auto"/>
          <w:left w:val="dashed" w:sz="4" w:space="4" w:color="auto"/>
          <w:bottom w:val="dashed" w:sz="4" w:space="1" w:color="auto"/>
          <w:right w:val="dashed" w:sz="4" w:space="4" w:color="auto"/>
        </w:pBdr>
        <w:rPr>
          <w:rFonts w:eastAsia="Times New Roman" w:cs="Times New Roman"/>
          <w:b/>
          <w:iCs/>
          <w:sz w:val="20"/>
          <w:szCs w:val="20"/>
        </w:rPr>
      </w:pPr>
      <w:bookmarkStart w:id="0" w:name="_Toc426304553"/>
      <w:r w:rsidRPr="00A63C6A">
        <w:rPr>
          <w:rFonts w:eastAsia="Times New Roman" w:cs="Times New Roman"/>
          <w:b/>
          <w:iCs/>
          <w:sz w:val="20"/>
          <w:szCs w:val="20"/>
        </w:rPr>
        <w:lastRenderedPageBreak/>
        <w:t>Ministerul Fondurilor Europene</w:t>
      </w:r>
    </w:p>
    <w:p w14:paraId="1278CE8A" w14:textId="77777777" w:rsidR="00074140" w:rsidRPr="00A63C6A" w:rsidRDefault="00074140" w:rsidP="001F0D63">
      <w:pPr>
        <w:pBdr>
          <w:top w:val="dashed" w:sz="4" w:space="1" w:color="auto"/>
          <w:left w:val="dashed" w:sz="4" w:space="4" w:color="auto"/>
          <w:bottom w:val="dashed" w:sz="4" w:space="1" w:color="auto"/>
          <w:right w:val="dashed" w:sz="4" w:space="4" w:color="auto"/>
        </w:pBdr>
        <w:jc w:val="center"/>
        <w:rPr>
          <w:rFonts w:eastAsia="Times New Roman" w:cs="Times New Roman"/>
          <w:b/>
          <w:iCs/>
          <w:sz w:val="20"/>
          <w:szCs w:val="20"/>
        </w:rPr>
      </w:pPr>
    </w:p>
    <w:p w14:paraId="3F983DE7" w14:textId="77777777" w:rsidR="00074140" w:rsidRPr="00A63C6A" w:rsidRDefault="00074140" w:rsidP="001F0D63">
      <w:pPr>
        <w:pBdr>
          <w:top w:val="dashed" w:sz="4" w:space="1" w:color="auto"/>
          <w:left w:val="dashed" w:sz="4" w:space="4" w:color="auto"/>
          <w:bottom w:val="dashed" w:sz="4" w:space="1" w:color="auto"/>
          <w:right w:val="dashed" w:sz="4" w:space="4" w:color="auto"/>
        </w:pBdr>
        <w:rPr>
          <w:rFonts w:eastAsia="Times New Roman" w:cs="Times New Roman"/>
          <w:b/>
          <w:iCs/>
          <w:sz w:val="20"/>
          <w:szCs w:val="20"/>
        </w:rPr>
      </w:pPr>
      <w:r w:rsidRPr="00A63C6A">
        <w:rPr>
          <w:rFonts w:eastAsia="Times New Roman" w:cs="Times New Roman"/>
          <w:b/>
          <w:iCs/>
          <w:sz w:val="20"/>
          <w:szCs w:val="20"/>
        </w:rPr>
        <w:t>Programul Operaţional Infrastructură Mare 2014-2020</w:t>
      </w:r>
    </w:p>
    <w:p w14:paraId="4E8BA27B" w14:textId="77777777" w:rsidR="00074140" w:rsidRPr="00A63C6A" w:rsidRDefault="00074140" w:rsidP="001F0D63">
      <w:pPr>
        <w:pBdr>
          <w:top w:val="dashed" w:sz="4" w:space="1" w:color="auto"/>
          <w:left w:val="dashed" w:sz="4" w:space="4" w:color="auto"/>
          <w:bottom w:val="dashed" w:sz="4" w:space="1" w:color="auto"/>
          <w:right w:val="dashed" w:sz="4" w:space="4" w:color="auto"/>
        </w:pBdr>
        <w:jc w:val="center"/>
        <w:rPr>
          <w:rFonts w:eastAsia="Times New Roman" w:cs="Times New Roman"/>
          <w:b/>
          <w:iCs/>
          <w:sz w:val="20"/>
          <w:szCs w:val="20"/>
        </w:rPr>
      </w:pPr>
    </w:p>
    <w:p w14:paraId="5DE5212C" w14:textId="77777777" w:rsidR="00074140" w:rsidRPr="00A63C6A" w:rsidRDefault="00074140" w:rsidP="001F0D63">
      <w:pPr>
        <w:pBdr>
          <w:top w:val="dashed" w:sz="4" w:space="1" w:color="auto"/>
          <w:left w:val="dashed" w:sz="4" w:space="4" w:color="auto"/>
          <w:bottom w:val="dashed" w:sz="4" w:space="1" w:color="auto"/>
          <w:right w:val="dashed" w:sz="4" w:space="4" w:color="auto"/>
        </w:pBdr>
        <w:rPr>
          <w:rFonts w:eastAsia="Times New Roman" w:cs="Times New Roman"/>
          <w:b/>
          <w:i/>
          <w:iCs/>
          <w:sz w:val="20"/>
          <w:szCs w:val="20"/>
        </w:rPr>
      </w:pPr>
      <w:r w:rsidRPr="00A63C6A">
        <w:rPr>
          <w:rFonts w:eastAsia="Times New Roman" w:cs="Times New Roman"/>
          <w:b/>
          <w:iCs/>
          <w:sz w:val="20"/>
          <w:szCs w:val="20"/>
        </w:rPr>
        <w:t>Axa prioritară 3</w:t>
      </w:r>
      <w:r w:rsidRPr="00A63C6A">
        <w:rPr>
          <w:rFonts w:eastAsia="Times New Roman" w:cs="Times New Roman"/>
          <w:b/>
          <w:i/>
          <w:iCs/>
          <w:sz w:val="20"/>
          <w:szCs w:val="20"/>
        </w:rPr>
        <w:t>. Dezvoltarea infrastructurii de mediu în condiții de management eficient al resurselor</w:t>
      </w:r>
    </w:p>
    <w:p w14:paraId="3A3682AE" w14:textId="77777777" w:rsidR="00074140" w:rsidRPr="00A63C6A" w:rsidRDefault="00074140" w:rsidP="001F0D63">
      <w:pPr>
        <w:pBdr>
          <w:top w:val="dashed" w:sz="4" w:space="1" w:color="auto"/>
          <w:left w:val="dashed" w:sz="4" w:space="4" w:color="auto"/>
          <w:bottom w:val="dashed" w:sz="4" w:space="1" w:color="auto"/>
          <w:right w:val="dashed" w:sz="4" w:space="4" w:color="auto"/>
        </w:pBdr>
        <w:rPr>
          <w:rFonts w:eastAsia="Times New Roman" w:cs="Times New Roman"/>
          <w:b/>
          <w:iCs/>
          <w:sz w:val="20"/>
          <w:szCs w:val="20"/>
        </w:rPr>
      </w:pPr>
    </w:p>
    <w:p w14:paraId="1232D570" w14:textId="6BC32778" w:rsidR="00A94D0E" w:rsidRPr="00A63C6A" w:rsidRDefault="00074140" w:rsidP="001F0D63">
      <w:pPr>
        <w:pStyle w:val="NORML"/>
        <w:pBdr>
          <w:top w:val="dashed" w:sz="4" w:space="1" w:color="auto"/>
          <w:left w:val="dashed" w:sz="4" w:space="4" w:color="auto"/>
          <w:bottom w:val="dashed" w:sz="4" w:space="1" w:color="auto"/>
          <w:right w:val="dashed" w:sz="4" w:space="4" w:color="auto"/>
        </w:pBdr>
        <w:suppressAutoHyphens w:val="0"/>
        <w:spacing w:before="0" w:after="0"/>
        <w:rPr>
          <w:b/>
          <w:i/>
          <w:iCs/>
          <w:sz w:val="20"/>
          <w:szCs w:val="20"/>
          <w:lang w:eastAsia="en-US"/>
        </w:rPr>
      </w:pPr>
      <w:r w:rsidRPr="00A63C6A">
        <w:rPr>
          <w:b/>
          <w:iCs/>
          <w:sz w:val="20"/>
          <w:szCs w:val="20"/>
        </w:rPr>
        <w:t>Obiectivul Specific 3.</w:t>
      </w:r>
      <w:r w:rsidR="007B2123" w:rsidRPr="00A63C6A">
        <w:rPr>
          <w:b/>
          <w:iCs/>
          <w:sz w:val="20"/>
          <w:szCs w:val="20"/>
        </w:rPr>
        <w:t>1</w:t>
      </w:r>
      <w:r w:rsidRPr="00A63C6A">
        <w:rPr>
          <w:b/>
          <w:iCs/>
          <w:sz w:val="20"/>
          <w:szCs w:val="20"/>
        </w:rPr>
        <w:t xml:space="preserve">. </w:t>
      </w:r>
      <w:bookmarkEnd w:id="0"/>
      <w:r w:rsidR="007B2123" w:rsidRPr="00A63C6A">
        <w:rPr>
          <w:b/>
          <w:i/>
          <w:iCs/>
          <w:sz w:val="20"/>
          <w:szCs w:val="20"/>
          <w:lang w:eastAsia="en-US"/>
        </w:rPr>
        <w:t>Reducerea numărului depozitelor neconforme şi creşterea gradului de pregătire pentru reciclare a deşeurilor în România</w:t>
      </w:r>
    </w:p>
    <w:p w14:paraId="4332D658" w14:textId="77777777" w:rsidR="00A94D0E" w:rsidRPr="00A63C6A" w:rsidRDefault="00A94D0E" w:rsidP="001F0D63">
      <w:pPr>
        <w:pStyle w:val="NORML"/>
        <w:pBdr>
          <w:top w:val="dashed" w:sz="4" w:space="1" w:color="auto"/>
          <w:left w:val="dashed" w:sz="4" w:space="4" w:color="auto"/>
          <w:bottom w:val="dashed" w:sz="4" w:space="1" w:color="auto"/>
          <w:right w:val="dashed" w:sz="4" w:space="4" w:color="auto"/>
        </w:pBdr>
        <w:suppressAutoHyphens w:val="0"/>
        <w:spacing w:before="0" w:after="0"/>
        <w:jc w:val="center"/>
        <w:rPr>
          <w:b/>
          <w:bCs/>
          <w:sz w:val="28"/>
          <w:szCs w:val="28"/>
          <w:lang w:val="ro-RO"/>
        </w:rPr>
      </w:pPr>
    </w:p>
    <w:p w14:paraId="1055D1B4" w14:textId="77777777" w:rsidR="00A94D0E" w:rsidRPr="00A63C6A" w:rsidRDefault="00A94D0E" w:rsidP="001F0D63">
      <w:pPr>
        <w:pStyle w:val="NORML"/>
        <w:pBdr>
          <w:top w:val="dashed" w:sz="4" w:space="1" w:color="auto"/>
          <w:left w:val="dashed" w:sz="4" w:space="4" w:color="auto"/>
          <w:bottom w:val="dashed" w:sz="4" w:space="1" w:color="auto"/>
          <w:right w:val="dashed" w:sz="4" w:space="4" w:color="auto"/>
        </w:pBdr>
        <w:suppressAutoHyphens w:val="0"/>
        <w:spacing w:before="0" w:after="0"/>
        <w:jc w:val="center"/>
        <w:rPr>
          <w:b/>
          <w:bCs/>
          <w:sz w:val="28"/>
          <w:szCs w:val="28"/>
          <w:lang w:val="ro-RO"/>
        </w:rPr>
      </w:pPr>
    </w:p>
    <w:p w14:paraId="42EA3569" w14:textId="77777777" w:rsidR="00A94D0E" w:rsidRPr="00A63C6A" w:rsidRDefault="00A94D0E" w:rsidP="001F0D63">
      <w:pPr>
        <w:pStyle w:val="NORML"/>
        <w:pBdr>
          <w:top w:val="dashed" w:sz="4" w:space="1" w:color="auto"/>
          <w:left w:val="dashed" w:sz="4" w:space="4" w:color="auto"/>
          <w:bottom w:val="dashed" w:sz="4" w:space="1" w:color="auto"/>
          <w:right w:val="dashed" w:sz="4" w:space="4" w:color="auto"/>
        </w:pBdr>
        <w:suppressAutoHyphens w:val="0"/>
        <w:spacing w:before="0" w:after="0"/>
        <w:jc w:val="center"/>
        <w:rPr>
          <w:b/>
          <w:bCs/>
          <w:sz w:val="28"/>
          <w:szCs w:val="28"/>
          <w:lang w:val="ro-RO"/>
        </w:rPr>
      </w:pPr>
    </w:p>
    <w:p w14:paraId="2DEE734B" w14:textId="77777777" w:rsidR="00A94D0E" w:rsidRPr="00A63C6A" w:rsidRDefault="00A94D0E" w:rsidP="001F0D63">
      <w:pPr>
        <w:pStyle w:val="NORML"/>
        <w:pBdr>
          <w:top w:val="dashed" w:sz="4" w:space="1" w:color="auto"/>
          <w:left w:val="dashed" w:sz="4" w:space="4" w:color="auto"/>
          <w:bottom w:val="dashed" w:sz="4" w:space="1" w:color="auto"/>
          <w:right w:val="dashed" w:sz="4" w:space="4" w:color="auto"/>
        </w:pBdr>
        <w:suppressAutoHyphens w:val="0"/>
        <w:spacing w:before="0" w:after="0"/>
        <w:jc w:val="center"/>
        <w:rPr>
          <w:b/>
          <w:bCs/>
          <w:sz w:val="28"/>
          <w:szCs w:val="28"/>
          <w:lang w:val="ro-RO"/>
        </w:rPr>
      </w:pPr>
    </w:p>
    <w:p w14:paraId="7B066F3B" w14:textId="77777777" w:rsidR="005B70C6" w:rsidRPr="00A63C6A" w:rsidRDefault="005B70C6" w:rsidP="001F0D63">
      <w:pPr>
        <w:pBdr>
          <w:top w:val="dashed" w:sz="4" w:space="1" w:color="auto"/>
          <w:left w:val="dashed" w:sz="4" w:space="4" w:color="auto"/>
          <w:bottom w:val="dashed" w:sz="4" w:space="1" w:color="auto"/>
          <w:right w:val="dashed" w:sz="4" w:space="4" w:color="auto"/>
        </w:pBdr>
        <w:jc w:val="center"/>
        <w:rPr>
          <w:rFonts w:eastAsia="Times New Roman" w:cs="Times New Roman"/>
          <w:b/>
          <w:bCs/>
          <w:color w:val="0070C0"/>
          <w:sz w:val="56"/>
          <w:szCs w:val="56"/>
          <w:lang w:val="ro-RO" w:eastAsia="en-GB"/>
        </w:rPr>
      </w:pPr>
      <w:r w:rsidRPr="00A63C6A">
        <w:rPr>
          <w:rFonts w:eastAsia="Times New Roman" w:cs="Times New Roman"/>
          <w:b/>
          <w:bCs/>
          <w:color w:val="0070C0"/>
          <w:sz w:val="56"/>
          <w:szCs w:val="56"/>
          <w:lang w:val="ro-RO" w:eastAsia="en-GB"/>
        </w:rPr>
        <w:t>GHIDUL SOLICITANTULUI</w:t>
      </w:r>
    </w:p>
    <w:p w14:paraId="220B0D22" w14:textId="77777777" w:rsidR="00074140" w:rsidRPr="00A63C6A" w:rsidRDefault="00074140" w:rsidP="001F0D63">
      <w:pPr>
        <w:pBdr>
          <w:top w:val="dashed" w:sz="4" w:space="1" w:color="auto"/>
          <w:left w:val="dashed" w:sz="4" w:space="4" w:color="auto"/>
          <w:bottom w:val="dashed" w:sz="4" w:space="1" w:color="auto"/>
          <w:right w:val="dashed" w:sz="4" w:space="4" w:color="auto"/>
        </w:pBdr>
        <w:jc w:val="center"/>
        <w:rPr>
          <w:b/>
          <w:bCs/>
          <w:color w:val="0070C0"/>
          <w:sz w:val="56"/>
          <w:szCs w:val="56"/>
          <w:lang w:val="ro-RO"/>
        </w:rPr>
      </w:pPr>
    </w:p>
    <w:p w14:paraId="400CCBC7" w14:textId="77777777" w:rsidR="00074140" w:rsidRPr="00A63C6A" w:rsidRDefault="00074140" w:rsidP="001F0D63">
      <w:pPr>
        <w:pBdr>
          <w:top w:val="dashed" w:sz="4" w:space="1" w:color="auto"/>
          <w:left w:val="dashed" w:sz="4" w:space="4" w:color="auto"/>
          <w:bottom w:val="dashed" w:sz="4" w:space="1" w:color="auto"/>
          <w:right w:val="dashed" w:sz="4" w:space="4" w:color="auto"/>
        </w:pBdr>
        <w:jc w:val="center"/>
        <w:rPr>
          <w:rFonts w:eastAsia="Calibri" w:cs="Times New Roman"/>
          <w:szCs w:val="24"/>
        </w:rPr>
      </w:pPr>
      <w:r w:rsidRPr="00A63C6A">
        <w:rPr>
          <w:rFonts w:eastAsia="Calibri" w:cs="Times New Roman"/>
          <w:szCs w:val="24"/>
        </w:rPr>
        <w:t>CONDIȚII SPECIFICE DE ACCESARE A FONDURILOR</w:t>
      </w:r>
    </w:p>
    <w:p w14:paraId="6C379C3C" w14:textId="77777777" w:rsidR="00A94D0E" w:rsidRPr="001F0D63" w:rsidRDefault="00A94D0E" w:rsidP="001F0D63">
      <w:pPr>
        <w:pStyle w:val="NORML"/>
        <w:pBdr>
          <w:top w:val="dashed" w:sz="4" w:space="1" w:color="auto"/>
          <w:left w:val="dashed" w:sz="4" w:space="4" w:color="auto"/>
          <w:bottom w:val="dashed" w:sz="4" w:space="1" w:color="auto"/>
          <w:right w:val="dashed" w:sz="4" w:space="4" w:color="auto"/>
        </w:pBdr>
        <w:suppressAutoHyphens w:val="0"/>
        <w:spacing w:before="0" w:after="0"/>
        <w:jc w:val="center"/>
        <w:rPr>
          <w:b/>
          <w:bCs/>
          <w:sz w:val="28"/>
          <w:szCs w:val="28"/>
          <w:lang w:val="ro-RO"/>
        </w:rPr>
      </w:pPr>
    </w:p>
    <w:p w14:paraId="7D427858" w14:textId="77777777" w:rsidR="005B70C6" w:rsidRPr="001F0D63" w:rsidRDefault="005B70C6" w:rsidP="001F0D63">
      <w:pPr>
        <w:pStyle w:val="NORML"/>
        <w:pBdr>
          <w:top w:val="dashed" w:sz="4" w:space="1" w:color="auto"/>
          <w:left w:val="dashed" w:sz="4" w:space="4" w:color="auto"/>
          <w:bottom w:val="dashed" w:sz="4" w:space="1" w:color="auto"/>
          <w:right w:val="dashed" w:sz="4" w:space="4" w:color="auto"/>
        </w:pBdr>
        <w:suppressAutoHyphens w:val="0"/>
        <w:spacing w:before="0" w:after="0"/>
        <w:jc w:val="center"/>
        <w:rPr>
          <w:b/>
          <w:bCs/>
          <w:sz w:val="28"/>
          <w:szCs w:val="28"/>
          <w:lang w:val="ro-RO"/>
        </w:rPr>
      </w:pPr>
      <w:bookmarkStart w:id="1" w:name="_Toc418092073"/>
      <w:bookmarkStart w:id="2" w:name="_Toc418092640"/>
    </w:p>
    <w:p w14:paraId="0BE6C608" w14:textId="45F278FE" w:rsidR="005B70C6" w:rsidRPr="001F0D63" w:rsidRDefault="005B70C6" w:rsidP="001F0D63">
      <w:pPr>
        <w:pStyle w:val="NORML"/>
        <w:pBdr>
          <w:top w:val="dashed" w:sz="4" w:space="1" w:color="auto"/>
          <w:left w:val="dashed" w:sz="4" w:space="4" w:color="auto"/>
          <w:bottom w:val="dashed" w:sz="4" w:space="1" w:color="auto"/>
          <w:right w:val="dashed" w:sz="4" w:space="4" w:color="auto"/>
        </w:pBdr>
        <w:suppressAutoHyphens w:val="0"/>
        <w:spacing w:before="0" w:after="0"/>
        <w:jc w:val="center"/>
        <w:rPr>
          <w:b/>
          <w:bCs/>
          <w:sz w:val="28"/>
          <w:szCs w:val="28"/>
          <w:lang w:val="ro-RO"/>
        </w:rPr>
      </w:pPr>
    </w:p>
    <w:p w14:paraId="6281A5D0" w14:textId="77777777" w:rsidR="00A37EF0" w:rsidRPr="001F0D63" w:rsidRDefault="00A37EF0" w:rsidP="001F0D63">
      <w:pPr>
        <w:pStyle w:val="NORML"/>
        <w:pBdr>
          <w:top w:val="dashed" w:sz="4" w:space="1" w:color="auto"/>
          <w:left w:val="dashed" w:sz="4" w:space="4" w:color="auto"/>
          <w:bottom w:val="dashed" w:sz="4" w:space="1" w:color="auto"/>
          <w:right w:val="dashed" w:sz="4" w:space="4" w:color="auto"/>
        </w:pBdr>
        <w:suppressAutoHyphens w:val="0"/>
        <w:spacing w:before="0" w:after="0"/>
        <w:jc w:val="center"/>
        <w:rPr>
          <w:b/>
          <w:bCs/>
          <w:sz w:val="28"/>
          <w:szCs w:val="28"/>
          <w:lang w:val="ro-RO"/>
        </w:rPr>
      </w:pPr>
    </w:p>
    <w:p w14:paraId="4D1774AB" w14:textId="0C0D1C3A" w:rsidR="005B70C6" w:rsidRPr="00A63C6A" w:rsidRDefault="007B2123" w:rsidP="001F0D63">
      <w:pPr>
        <w:pBdr>
          <w:top w:val="dashed" w:sz="4" w:space="1" w:color="auto"/>
          <w:left w:val="dashed" w:sz="4" w:space="4" w:color="auto"/>
          <w:bottom w:val="dashed" w:sz="4" w:space="1" w:color="auto"/>
          <w:right w:val="dashed" w:sz="4" w:space="4" w:color="auto"/>
        </w:pBdr>
        <w:spacing w:line="288" w:lineRule="auto"/>
        <w:jc w:val="center"/>
        <w:rPr>
          <w:rFonts w:cs="Times New Roman"/>
          <w:b/>
          <w:bCs/>
          <w:color w:val="FF0000"/>
          <w:sz w:val="40"/>
          <w:szCs w:val="40"/>
          <w:lang w:val="ro-RO"/>
        </w:rPr>
      </w:pPr>
      <w:r w:rsidRPr="00A63C6A">
        <w:rPr>
          <w:rFonts w:cs="Times New Roman"/>
          <w:b/>
          <w:bCs/>
          <w:color w:val="FF0000"/>
          <w:sz w:val="40"/>
          <w:szCs w:val="40"/>
          <w:lang w:val="ro-RO"/>
        </w:rPr>
        <w:t xml:space="preserve">DEZVOLTAREA </w:t>
      </w:r>
      <w:r w:rsidR="00512B9E">
        <w:rPr>
          <w:rFonts w:cs="Times New Roman"/>
          <w:b/>
          <w:bCs/>
          <w:color w:val="FF0000"/>
          <w:sz w:val="40"/>
          <w:szCs w:val="40"/>
          <w:lang w:val="ro-RO"/>
        </w:rPr>
        <w:t>INFRASTRUCTURII</w:t>
      </w:r>
      <w:r w:rsidRPr="00A63C6A">
        <w:rPr>
          <w:rFonts w:cs="Times New Roman"/>
          <w:b/>
          <w:bCs/>
          <w:color w:val="FF0000"/>
          <w:sz w:val="40"/>
          <w:szCs w:val="40"/>
          <w:lang w:val="ro-RO"/>
        </w:rPr>
        <w:t xml:space="preserve"> DE MANAGEMENT </w:t>
      </w:r>
      <w:r w:rsidR="00512B9E">
        <w:rPr>
          <w:rFonts w:cs="Times New Roman"/>
          <w:b/>
          <w:bCs/>
          <w:color w:val="FF0000"/>
          <w:sz w:val="40"/>
          <w:szCs w:val="40"/>
          <w:lang w:val="ro-RO"/>
        </w:rPr>
        <w:t xml:space="preserve">INTEGRAT </w:t>
      </w:r>
      <w:r w:rsidRPr="00A63C6A">
        <w:rPr>
          <w:rFonts w:cs="Times New Roman"/>
          <w:b/>
          <w:bCs/>
          <w:color w:val="FF0000"/>
          <w:sz w:val="40"/>
          <w:szCs w:val="40"/>
          <w:lang w:val="ro-RO"/>
        </w:rPr>
        <w:t>AL DEȘEURILOR</w:t>
      </w:r>
    </w:p>
    <w:p w14:paraId="700AB806" w14:textId="77777777" w:rsidR="005B70C6" w:rsidRDefault="005B70C6" w:rsidP="001F0D63">
      <w:pPr>
        <w:pBdr>
          <w:top w:val="dashed" w:sz="4" w:space="1" w:color="auto"/>
          <w:left w:val="dashed" w:sz="4" w:space="4" w:color="auto"/>
          <w:bottom w:val="dashed" w:sz="4" w:space="1" w:color="auto"/>
          <w:right w:val="dashed" w:sz="4" w:space="4" w:color="auto"/>
        </w:pBdr>
        <w:spacing w:line="288" w:lineRule="auto"/>
        <w:jc w:val="center"/>
        <w:rPr>
          <w:rFonts w:cs="Times New Roman"/>
          <w:b/>
          <w:bCs/>
          <w:color w:val="FF0000"/>
          <w:sz w:val="40"/>
          <w:szCs w:val="40"/>
          <w:lang w:val="ro-RO"/>
        </w:rPr>
      </w:pPr>
    </w:p>
    <w:p w14:paraId="6411A783" w14:textId="77777777" w:rsidR="00512B9E" w:rsidRDefault="00512B9E" w:rsidP="001F0D63">
      <w:pPr>
        <w:pBdr>
          <w:top w:val="dashed" w:sz="4" w:space="1" w:color="auto"/>
          <w:left w:val="dashed" w:sz="4" w:space="4" w:color="auto"/>
          <w:bottom w:val="dashed" w:sz="4" w:space="1" w:color="auto"/>
          <w:right w:val="dashed" w:sz="4" w:space="4" w:color="auto"/>
        </w:pBdr>
        <w:spacing w:line="288" w:lineRule="auto"/>
        <w:jc w:val="center"/>
        <w:rPr>
          <w:rFonts w:cs="Times New Roman"/>
          <w:b/>
          <w:bCs/>
          <w:color w:val="FF0000"/>
          <w:sz w:val="40"/>
          <w:szCs w:val="40"/>
          <w:lang w:val="ro-RO"/>
        </w:rPr>
      </w:pPr>
    </w:p>
    <w:bookmarkEnd w:id="1"/>
    <w:bookmarkEnd w:id="2"/>
    <w:p w14:paraId="0B32F642" w14:textId="53E80A5B" w:rsidR="00512B9E" w:rsidRDefault="00512B9E" w:rsidP="00512B9E">
      <w:pPr>
        <w:pStyle w:val="NORML"/>
        <w:pBdr>
          <w:top w:val="dashed" w:sz="4" w:space="1" w:color="auto"/>
          <w:left w:val="dashed" w:sz="4" w:space="4" w:color="auto"/>
          <w:bottom w:val="dashed" w:sz="4" w:space="1" w:color="auto"/>
          <w:right w:val="dashed" w:sz="4" w:space="4" w:color="auto"/>
        </w:pBdr>
        <w:spacing w:before="0" w:after="0"/>
        <w:rPr>
          <w:iCs/>
          <w:sz w:val="20"/>
          <w:szCs w:val="20"/>
          <w:lang w:eastAsia="en-US"/>
        </w:rPr>
      </w:pPr>
      <w:r w:rsidRPr="00512B9E">
        <w:rPr>
          <w:iCs/>
          <w:sz w:val="20"/>
          <w:szCs w:val="20"/>
          <w:lang w:eastAsia="en-US"/>
        </w:rPr>
        <w:t xml:space="preserve">Cod apel: POIM/7/3/1/Reducerea numarului depozitelor neconforme și creșterea gradului de pregătire pentru reciclare a deșeurilor în România </w:t>
      </w:r>
    </w:p>
    <w:p w14:paraId="216D1021" w14:textId="77777777" w:rsidR="00512B9E" w:rsidRDefault="00512B9E" w:rsidP="00512B9E">
      <w:pPr>
        <w:pStyle w:val="NORML"/>
        <w:pBdr>
          <w:top w:val="dashed" w:sz="4" w:space="1" w:color="auto"/>
          <w:left w:val="dashed" w:sz="4" w:space="4" w:color="auto"/>
          <w:bottom w:val="dashed" w:sz="4" w:space="1" w:color="auto"/>
          <w:right w:val="dashed" w:sz="4" w:space="4" w:color="auto"/>
        </w:pBdr>
        <w:spacing w:before="0" w:after="0"/>
        <w:rPr>
          <w:iCs/>
          <w:sz w:val="20"/>
          <w:szCs w:val="20"/>
          <w:lang w:eastAsia="en-US"/>
        </w:rPr>
      </w:pPr>
    </w:p>
    <w:p w14:paraId="64CE41A5" w14:textId="3D1DF6BA" w:rsidR="00B962C9" w:rsidRPr="00512B9E" w:rsidRDefault="00512B9E" w:rsidP="00512B9E">
      <w:pPr>
        <w:pStyle w:val="NORML"/>
        <w:pBdr>
          <w:top w:val="dashed" w:sz="4" w:space="1" w:color="auto"/>
          <w:left w:val="dashed" w:sz="4" w:space="4" w:color="auto"/>
          <w:bottom w:val="dashed" w:sz="4" w:space="1" w:color="auto"/>
          <w:right w:val="dashed" w:sz="4" w:space="4" w:color="auto"/>
        </w:pBdr>
        <w:spacing w:before="0" w:after="0"/>
        <w:rPr>
          <w:iCs/>
          <w:sz w:val="20"/>
          <w:szCs w:val="20"/>
          <w:lang w:eastAsia="en-US"/>
        </w:rPr>
      </w:pPr>
      <w:r w:rsidRPr="00512B9E">
        <w:rPr>
          <w:iCs/>
          <w:sz w:val="20"/>
          <w:szCs w:val="20"/>
          <w:lang w:eastAsia="en-US"/>
        </w:rPr>
        <w:t>Titlu: OS 3.1 Apel de proiecte pentru dezvoltarea infrastructurii de management integrat al deșeurilor - proiecte fazate</w:t>
      </w:r>
    </w:p>
    <w:p w14:paraId="675C8698" w14:textId="77777777" w:rsidR="001F7084" w:rsidRDefault="001F7084" w:rsidP="00512B9E">
      <w:pPr>
        <w:pStyle w:val="NORML"/>
        <w:pBdr>
          <w:top w:val="dashed" w:sz="4" w:space="1" w:color="auto"/>
          <w:left w:val="dashed" w:sz="4" w:space="4" w:color="auto"/>
          <w:bottom w:val="dashed" w:sz="4" w:space="1" w:color="auto"/>
          <w:right w:val="dashed" w:sz="4" w:space="4" w:color="auto"/>
        </w:pBdr>
        <w:spacing w:before="0" w:after="0"/>
        <w:rPr>
          <w:iCs/>
          <w:sz w:val="20"/>
          <w:szCs w:val="20"/>
          <w:lang w:eastAsia="en-US"/>
        </w:rPr>
      </w:pPr>
    </w:p>
    <w:p w14:paraId="70109049" w14:textId="77777777" w:rsidR="00512B9E" w:rsidRDefault="00512B9E" w:rsidP="00512B9E">
      <w:pPr>
        <w:pStyle w:val="NORML"/>
        <w:pBdr>
          <w:top w:val="dashed" w:sz="4" w:space="1" w:color="auto"/>
          <w:left w:val="dashed" w:sz="4" w:space="4" w:color="auto"/>
          <w:bottom w:val="dashed" w:sz="4" w:space="1" w:color="auto"/>
          <w:right w:val="dashed" w:sz="4" w:space="4" w:color="auto"/>
        </w:pBdr>
        <w:spacing w:before="0" w:after="0"/>
        <w:rPr>
          <w:iCs/>
          <w:sz w:val="20"/>
          <w:szCs w:val="20"/>
          <w:lang w:eastAsia="en-US"/>
        </w:rPr>
      </w:pPr>
    </w:p>
    <w:p w14:paraId="6A48D682" w14:textId="77777777" w:rsidR="00177956" w:rsidRPr="00512B9E" w:rsidRDefault="00177956" w:rsidP="00512B9E">
      <w:pPr>
        <w:pStyle w:val="NORML"/>
        <w:pBdr>
          <w:top w:val="dashed" w:sz="4" w:space="1" w:color="auto"/>
          <w:left w:val="dashed" w:sz="4" w:space="4" w:color="auto"/>
          <w:bottom w:val="dashed" w:sz="4" w:space="1" w:color="auto"/>
          <w:right w:val="dashed" w:sz="4" w:space="4" w:color="auto"/>
        </w:pBdr>
        <w:spacing w:before="0" w:after="0"/>
        <w:rPr>
          <w:iCs/>
          <w:sz w:val="20"/>
          <w:szCs w:val="20"/>
          <w:lang w:eastAsia="en-US"/>
        </w:rPr>
      </w:pPr>
    </w:p>
    <w:p w14:paraId="6948711E" w14:textId="77777777" w:rsidR="00512B9E" w:rsidRDefault="00512B9E" w:rsidP="00512B9E">
      <w:pPr>
        <w:pStyle w:val="NORML"/>
        <w:pBdr>
          <w:top w:val="dashed" w:sz="4" w:space="1" w:color="auto"/>
          <w:left w:val="dashed" w:sz="4" w:space="4" w:color="auto"/>
          <w:bottom w:val="dashed" w:sz="4" w:space="1" w:color="auto"/>
          <w:right w:val="dashed" w:sz="4" w:space="4" w:color="auto"/>
        </w:pBdr>
        <w:spacing w:before="0" w:after="0"/>
        <w:rPr>
          <w:iCs/>
          <w:sz w:val="20"/>
          <w:szCs w:val="20"/>
          <w:lang w:eastAsia="en-US"/>
        </w:rPr>
      </w:pPr>
      <w:r w:rsidRPr="00512B9E">
        <w:rPr>
          <w:iCs/>
          <w:sz w:val="20"/>
          <w:szCs w:val="20"/>
          <w:lang w:eastAsia="en-US"/>
        </w:rPr>
        <w:t>Cod apel: POIM/6/3/1/Reducerea numarului depozitelor neconforme și creșterea gradului de pregătire pentru reciclare a deșeurilor în România</w:t>
      </w:r>
    </w:p>
    <w:p w14:paraId="6279DA1A" w14:textId="1B288104" w:rsidR="00177956" w:rsidRPr="00512B9E" w:rsidRDefault="00512B9E" w:rsidP="00512B9E">
      <w:pPr>
        <w:pStyle w:val="NORML"/>
        <w:pBdr>
          <w:top w:val="dashed" w:sz="4" w:space="1" w:color="auto"/>
          <w:left w:val="dashed" w:sz="4" w:space="4" w:color="auto"/>
          <w:bottom w:val="dashed" w:sz="4" w:space="1" w:color="auto"/>
          <w:right w:val="dashed" w:sz="4" w:space="4" w:color="auto"/>
        </w:pBdr>
        <w:spacing w:before="0" w:after="0"/>
        <w:rPr>
          <w:iCs/>
          <w:sz w:val="20"/>
          <w:szCs w:val="20"/>
          <w:lang w:eastAsia="en-US"/>
        </w:rPr>
      </w:pPr>
      <w:r w:rsidRPr="00512B9E">
        <w:rPr>
          <w:iCs/>
          <w:sz w:val="20"/>
          <w:szCs w:val="20"/>
          <w:lang w:eastAsia="en-US"/>
        </w:rPr>
        <w:t> </w:t>
      </w:r>
      <w:r w:rsidRPr="00512B9E">
        <w:rPr>
          <w:iCs/>
          <w:sz w:val="20"/>
          <w:szCs w:val="20"/>
          <w:lang w:eastAsia="en-US"/>
        </w:rPr>
        <w:br/>
        <w:t>Titlu: OS 3.1 Apel de proiecte pentru dezvoltarea infrastructurii de management integrat al deșeurilor - proiecte noi de investiții</w:t>
      </w:r>
    </w:p>
    <w:p w14:paraId="5C83D3E7" w14:textId="77777777" w:rsidR="00177956" w:rsidRPr="00A63C6A" w:rsidRDefault="00177956" w:rsidP="001F0D63">
      <w:pPr>
        <w:pStyle w:val="NORML"/>
        <w:pBdr>
          <w:top w:val="dashed" w:sz="4" w:space="1" w:color="auto"/>
          <w:left w:val="dashed" w:sz="4" w:space="4" w:color="auto"/>
          <w:bottom w:val="dashed" w:sz="4" w:space="1" w:color="auto"/>
          <w:right w:val="dashed" w:sz="4" w:space="4" w:color="auto"/>
        </w:pBdr>
        <w:suppressAutoHyphens w:val="0"/>
        <w:spacing w:before="0" w:after="0"/>
        <w:rPr>
          <w:b/>
          <w:bCs/>
          <w:i/>
          <w:lang w:val="ro-RO"/>
        </w:rPr>
      </w:pPr>
    </w:p>
    <w:p w14:paraId="63A46310" w14:textId="77777777" w:rsidR="001F7084" w:rsidRPr="00A63C6A" w:rsidRDefault="001F7084" w:rsidP="001F0D63">
      <w:pPr>
        <w:pStyle w:val="NORML"/>
        <w:pBdr>
          <w:top w:val="dashed" w:sz="4" w:space="1" w:color="auto"/>
          <w:left w:val="dashed" w:sz="4" w:space="4" w:color="auto"/>
          <w:bottom w:val="dashed" w:sz="4" w:space="1" w:color="auto"/>
          <w:right w:val="dashed" w:sz="4" w:space="4" w:color="auto"/>
        </w:pBdr>
        <w:suppressAutoHyphens w:val="0"/>
        <w:spacing w:before="0" w:after="0"/>
        <w:rPr>
          <w:b/>
          <w:bCs/>
          <w:i/>
          <w:lang w:val="ro-RO"/>
        </w:rPr>
      </w:pPr>
    </w:p>
    <w:p w14:paraId="34794198" w14:textId="77777777" w:rsidR="001F7084" w:rsidRDefault="001F7084" w:rsidP="001F0D63">
      <w:pPr>
        <w:pStyle w:val="NORML"/>
        <w:pBdr>
          <w:top w:val="dashed" w:sz="4" w:space="1" w:color="auto"/>
          <w:left w:val="dashed" w:sz="4" w:space="4" w:color="auto"/>
          <w:bottom w:val="dashed" w:sz="4" w:space="1" w:color="auto"/>
          <w:right w:val="dashed" w:sz="4" w:space="4" w:color="auto"/>
        </w:pBdr>
        <w:suppressAutoHyphens w:val="0"/>
        <w:spacing w:before="0" w:after="0"/>
        <w:rPr>
          <w:b/>
          <w:bCs/>
          <w:i/>
          <w:lang w:val="ro-RO"/>
        </w:rPr>
      </w:pPr>
    </w:p>
    <w:p w14:paraId="7BF96F3B" w14:textId="77777777" w:rsidR="00512B9E" w:rsidRDefault="00512B9E" w:rsidP="001F0D63">
      <w:pPr>
        <w:pStyle w:val="NORML"/>
        <w:pBdr>
          <w:top w:val="dashed" w:sz="4" w:space="1" w:color="auto"/>
          <w:left w:val="dashed" w:sz="4" w:space="4" w:color="auto"/>
          <w:bottom w:val="dashed" w:sz="4" w:space="1" w:color="auto"/>
          <w:right w:val="dashed" w:sz="4" w:space="4" w:color="auto"/>
        </w:pBdr>
        <w:suppressAutoHyphens w:val="0"/>
        <w:spacing w:before="0" w:after="0"/>
        <w:rPr>
          <w:b/>
          <w:bCs/>
          <w:i/>
          <w:lang w:val="ro-RO"/>
        </w:rPr>
      </w:pPr>
    </w:p>
    <w:p w14:paraId="2B2D307B" w14:textId="77777777" w:rsidR="00512B9E" w:rsidRDefault="00512B9E" w:rsidP="001F0D63">
      <w:pPr>
        <w:pStyle w:val="NORML"/>
        <w:pBdr>
          <w:top w:val="dashed" w:sz="4" w:space="1" w:color="auto"/>
          <w:left w:val="dashed" w:sz="4" w:space="4" w:color="auto"/>
          <w:bottom w:val="dashed" w:sz="4" w:space="1" w:color="auto"/>
          <w:right w:val="dashed" w:sz="4" w:space="4" w:color="auto"/>
        </w:pBdr>
        <w:suppressAutoHyphens w:val="0"/>
        <w:spacing w:before="0" w:after="0"/>
        <w:rPr>
          <w:b/>
          <w:bCs/>
          <w:i/>
          <w:lang w:val="ro-RO"/>
        </w:rPr>
      </w:pPr>
    </w:p>
    <w:p w14:paraId="7FA9B6DF" w14:textId="77777777" w:rsidR="00512B9E" w:rsidRDefault="00512B9E" w:rsidP="001F0D63">
      <w:pPr>
        <w:pStyle w:val="NORML"/>
        <w:pBdr>
          <w:top w:val="dashed" w:sz="4" w:space="1" w:color="auto"/>
          <w:left w:val="dashed" w:sz="4" w:space="4" w:color="auto"/>
          <w:bottom w:val="dashed" w:sz="4" w:space="1" w:color="auto"/>
          <w:right w:val="dashed" w:sz="4" w:space="4" w:color="auto"/>
        </w:pBdr>
        <w:suppressAutoHyphens w:val="0"/>
        <w:spacing w:before="0" w:after="0"/>
        <w:rPr>
          <w:b/>
          <w:bCs/>
          <w:i/>
          <w:lang w:val="ro-RO"/>
        </w:rPr>
      </w:pPr>
    </w:p>
    <w:p w14:paraId="2CD98133" w14:textId="77777777" w:rsidR="00512B9E" w:rsidRDefault="00512B9E" w:rsidP="001F0D63">
      <w:pPr>
        <w:pStyle w:val="NORML"/>
        <w:pBdr>
          <w:top w:val="dashed" w:sz="4" w:space="1" w:color="auto"/>
          <w:left w:val="dashed" w:sz="4" w:space="4" w:color="auto"/>
          <w:bottom w:val="dashed" w:sz="4" w:space="1" w:color="auto"/>
          <w:right w:val="dashed" w:sz="4" w:space="4" w:color="auto"/>
        </w:pBdr>
        <w:suppressAutoHyphens w:val="0"/>
        <w:spacing w:before="0" w:after="0"/>
        <w:rPr>
          <w:b/>
          <w:bCs/>
          <w:i/>
          <w:lang w:val="ro-RO"/>
        </w:rPr>
      </w:pPr>
    </w:p>
    <w:p w14:paraId="2F3E427E" w14:textId="77777777" w:rsidR="00512B9E" w:rsidRDefault="00512B9E" w:rsidP="001F0D63">
      <w:pPr>
        <w:pStyle w:val="NORML"/>
        <w:pBdr>
          <w:top w:val="dashed" w:sz="4" w:space="1" w:color="auto"/>
          <w:left w:val="dashed" w:sz="4" w:space="4" w:color="auto"/>
          <w:bottom w:val="dashed" w:sz="4" w:space="1" w:color="auto"/>
          <w:right w:val="dashed" w:sz="4" w:space="4" w:color="auto"/>
        </w:pBdr>
        <w:suppressAutoHyphens w:val="0"/>
        <w:spacing w:before="0" w:after="0"/>
        <w:rPr>
          <w:b/>
          <w:bCs/>
          <w:i/>
          <w:lang w:val="ro-RO"/>
        </w:rPr>
      </w:pPr>
    </w:p>
    <w:p w14:paraId="0289A1C3" w14:textId="77777777" w:rsidR="00512B9E" w:rsidRDefault="00512B9E" w:rsidP="001F0D63">
      <w:pPr>
        <w:pStyle w:val="NORML"/>
        <w:pBdr>
          <w:top w:val="dashed" w:sz="4" w:space="1" w:color="auto"/>
          <w:left w:val="dashed" w:sz="4" w:space="4" w:color="auto"/>
          <w:bottom w:val="dashed" w:sz="4" w:space="1" w:color="auto"/>
          <w:right w:val="dashed" w:sz="4" w:space="4" w:color="auto"/>
        </w:pBdr>
        <w:suppressAutoHyphens w:val="0"/>
        <w:spacing w:before="0" w:after="0"/>
        <w:rPr>
          <w:b/>
          <w:bCs/>
          <w:i/>
          <w:lang w:val="ro-RO"/>
        </w:rPr>
      </w:pPr>
    </w:p>
    <w:p w14:paraId="750F5BFA" w14:textId="77777777" w:rsidR="00512B9E" w:rsidRPr="00A63C6A" w:rsidRDefault="00512B9E" w:rsidP="001F0D63">
      <w:pPr>
        <w:pStyle w:val="NORML"/>
        <w:pBdr>
          <w:top w:val="dashed" w:sz="4" w:space="1" w:color="auto"/>
          <w:left w:val="dashed" w:sz="4" w:space="4" w:color="auto"/>
          <w:bottom w:val="dashed" w:sz="4" w:space="1" w:color="auto"/>
          <w:right w:val="dashed" w:sz="4" w:space="4" w:color="auto"/>
        </w:pBdr>
        <w:suppressAutoHyphens w:val="0"/>
        <w:spacing w:before="0" w:after="0"/>
        <w:rPr>
          <w:b/>
          <w:bCs/>
          <w:i/>
          <w:lang w:val="ro-RO"/>
        </w:rPr>
      </w:pPr>
    </w:p>
    <w:p w14:paraId="0BC6EF0B" w14:textId="77777777" w:rsidR="00A94D0E" w:rsidRPr="00A63C6A" w:rsidRDefault="00A94D0E" w:rsidP="001F0D63">
      <w:pPr>
        <w:pStyle w:val="NORML"/>
        <w:pBdr>
          <w:top w:val="dashed" w:sz="4" w:space="1" w:color="auto"/>
          <w:left w:val="dashed" w:sz="4" w:space="4" w:color="auto"/>
          <w:bottom w:val="dashed" w:sz="4" w:space="1" w:color="auto"/>
          <w:right w:val="dashed" w:sz="4" w:space="4" w:color="auto"/>
        </w:pBdr>
        <w:suppressAutoHyphens w:val="0"/>
        <w:spacing w:before="0" w:after="0"/>
        <w:jc w:val="center"/>
        <w:rPr>
          <w:b/>
          <w:bCs/>
          <w:i/>
          <w:sz w:val="32"/>
          <w:szCs w:val="32"/>
          <w:lang w:val="ro-RO"/>
        </w:rPr>
      </w:pPr>
    </w:p>
    <w:p w14:paraId="69CD3E27" w14:textId="7811987C" w:rsidR="00A94D0E" w:rsidRPr="00A63C6A" w:rsidRDefault="00A94D0E" w:rsidP="001F0D63">
      <w:pPr>
        <w:pStyle w:val="NORML"/>
        <w:pBdr>
          <w:top w:val="dashed" w:sz="4" w:space="1" w:color="auto"/>
          <w:left w:val="dashed" w:sz="4" w:space="4" w:color="auto"/>
          <w:bottom w:val="dashed" w:sz="4" w:space="1" w:color="auto"/>
          <w:right w:val="dashed" w:sz="4" w:space="4" w:color="auto"/>
        </w:pBdr>
        <w:suppressAutoHyphens w:val="0"/>
        <w:spacing w:before="0" w:after="0"/>
        <w:jc w:val="center"/>
        <w:rPr>
          <w:b/>
          <w:bCs/>
          <w:i/>
          <w:sz w:val="32"/>
          <w:szCs w:val="32"/>
          <w:lang w:val="ro-RO"/>
        </w:rPr>
      </w:pPr>
      <w:r w:rsidRPr="00A63C6A">
        <w:rPr>
          <w:b/>
          <w:bCs/>
          <w:i/>
          <w:sz w:val="32"/>
          <w:szCs w:val="32"/>
          <w:lang w:val="ro-RO"/>
        </w:rPr>
        <w:t>201</w:t>
      </w:r>
      <w:r w:rsidR="00785267" w:rsidRPr="00A63C6A">
        <w:rPr>
          <w:b/>
          <w:bCs/>
          <w:i/>
          <w:sz w:val="32"/>
          <w:szCs w:val="32"/>
          <w:lang w:val="ro-RO"/>
        </w:rPr>
        <w:t>6</w:t>
      </w:r>
    </w:p>
    <w:p w14:paraId="3CF3D6D5" w14:textId="77777777" w:rsidR="00A94D0E" w:rsidRPr="00A63C6A" w:rsidRDefault="00A94D0E">
      <w:pPr>
        <w:rPr>
          <w:b/>
          <w:lang w:val="ro-RO"/>
        </w:rPr>
      </w:pPr>
    </w:p>
    <w:sdt>
      <w:sdtPr>
        <w:rPr>
          <w:caps/>
          <w:lang w:val="ro-RO"/>
        </w:rPr>
        <w:id w:val="-416325404"/>
        <w:docPartObj>
          <w:docPartGallery w:val="Table of Contents"/>
          <w:docPartUnique/>
        </w:docPartObj>
      </w:sdtPr>
      <w:sdtContent>
        <w:p w14:paraId="09D037D1" w14:textId="75F8191D" w:rsidR="007716A0" w:rsidRPr="00A63C6A" w:rsidRDefault="007716A0" w:rsidP="00133C7D">
          <w:pPr>
            <w:widowControl w:val="0"/>
            <w:tabs>
              <w:tab w:val="left" w:pos="1545"/>
            </w:tabs>
            <w:rPr>
              <w:rFonts w:cs="Times New Roman"/>
              <w:sz w:val="28"/>
              <w:szCs w:val="28"/>
            </w:rPr>
          </w:pPr>
          <w:r w:rsidRPr="00A63C6A">
            <w:rPr>
              <w:rFonts w:cs="Times New Roman"/>
              <w:b/>
              <w:sz w:val="28"/>
              <w:szCs w:val="28"/>
            </w:rPr>
            <w:t>CUPRINS</w:t>
          </w:r>
          <w:r w:rsidR="00133C7D" w:rsidRPr="00A63C6A">
            <w:rPr>
              <w:rFonts w:cs="Times New Roman"/>
              <w:sz w:val="28"/>
              <w:szCs w:val="28"/>
            </w:rPr>
            <w:tab/>
          </w:r>
        </w:p>
        <w:p w14:paraId="0707746C" w14:textId="77777777" w:rsidR="003F75A6" w:rsidRDefault="003F75A6">
          <w:pPr>
            <w:pStyle w:val="TOC1"/>
            <w:tabs>
              <w:tab w:val="right" w:leader="dot" w:pos="10338"/>
            </w:tabs>
            <w:rPr>
              <w:rFonts w:asciiTheme="minorHAnsi" w:eastAsiaTheme="minorEastAsia" w:hAnsiTheme="minorHAnsi"/>
              <w:b w:val="0"/>
              <w:smallCaps w:val="0"/>
              <w:noProof/>
              <w:sz w:val="22"/>
            </w:rPr>
          </w:pPr>
          <w:r>
            <w:rPr>
              <w:b w:val="0"/>
              <w:smallCaps w:val="0"/>
              <w:szCs w:val="24"/>
            </w:rPr>
            <w:fldChar w:fldCharType="begin"/>
          </w:r>
          <w:r>
            <w:rPr>
              <w:b w:val="0"/>
              <w:smallCaps w:val="0"/>
              <w:szCs w:val="24"/>
            </w:rPr>
            <w:instrText xml:space="preserve"> TOC \o "1-4" \h \z \u </w:instrText>
          </w:r>
          <w:r>
            <w:rPr>
              <w:b w:val="0"/>
              <w:smallCaps w:val="0"/>
              <w:szCs w:val="24"/>
            </w:rPr>
            <w:fldChar w:fldCharType="separate"/>
          </w:r>
          <w:hyperlink w:anchor="_Toc447978614" w:history="1">
            <w:r w:rsidRPr="00CD4BF2">
              <w:rPr>
                <w:rStyle w:val="Hyperlink"/>
                <w:noProof/>
              </w:rPr>
              <w:t>Capitolul 1.   Informații despre apelul de proiecte</w:t>
            </w:r>
            <w:r>
              <w:rPr>
                <w:noProof/>
                <w:webHidden/>
              </w:rPr>
              <w:tab/>
            </w:r>
            <w:r>
              <w:rPr>
                <w:noProof/>
                <w:webHidden/>
              </w:rPr>
              <w:fldChar w:fldCharType="begin"/>
            </w:r>
            <w:r>
              <w:rPr>
                <w:noProof/>
                <w:webHidden/>
              </w:rPr>
              <w:instrText xml:space="preserve"> PAGEREF _Toc447978614 \h </w:instrText>
            </w:r>
            <w:r>
              <w:rPr>
                <w:noProof/>
                <w:webHidden/>
              </w:rPr>
            </w:r>
            <w:r>
              <w:rPr>
                <w:noProof/>
                <w:webHidden/>
              </w:rPr>
              <w:fldChar w:fldCharType="separate"/>
            </w:r>
            <w:r>
              <w:rPr>
                <w:noProof/>
                <w:webHidden/>
              </w:rPr>
              <w:t>4</w:t>
            </w:r>
            <w:r>
              <w:rPr>
                <w:noProof/>
                <w:webHidden/>
              </w:rPr>
              <w:fldChar w:fldCharType="end"/>
            </w:r>
          </w:hyperlink>
        </w:p>
        <w:p w14:paraId="4409FC72" w14:textId="77777777" w:rsidR="003F75A6" w:rsidRDefault="003565A7">
          <w:pPr>
            <w:pStyle w:val="TOC2"/>
            <w:tabs>
              <w:tab w:val="right" w:leader="dot" w:pos="10338"/>
            </w:tabs>
            <w:rPr>
              <w:rFonts w:asciiTheme="minorHAnsi" w:hAnsiTheme="minorHAnsi"/>
              <w:noProof/>
              <w:sz w:val="22"/>
            </w:rPr>
          </w:pPr>
          <w:hyperlink w:anchor="_Toc447978615" w:history="1">
            <w:r w:rsidR="003F75A6" w:rsidRPr="00CD4BF2">
              <w:rPr>
                <w:rStyle w:val="Hyperlink"/>
                <w:noProof/>
              </w:rPr>
              <w:t xml:space="preserve">1.1. </w:t>
            </w:r>
            <w:r w:rsidR="003F75A6" w:rsidRPr="00CD4BF2">
              <w:rPr>
                <w:rStyle w:val="Hyperlink"/>
                <w:rFonts w:cs="Times New Roman"/>
                <w:noProof/>
              </w:rPr>
              <w:t>Axa prioritară, prioritatea de investiții, obiectiv specific</w:t>
            </w:r>
            <w:r w:rsidR="003F75A6">
              <w:rPr>
                <w:noProof/>
                <w:webHidden/>
              </w:rPr>
              <w:tab/>
            </w:r>
            <w:r w:rsidR="003F75A6">
              <w:rPr>
                <w:noProof/>
                <w:webHidden/>
              </w:rPr>
              <w:fldChar w:fldCharType="begin"/>
            </w:r>
            <w:r w:rsidR="003F75A6">
              <w:rPr>
                <w:noProof/>
                <w:webHidden/>
              </w:rPr>
              <w:instrText xml:space="preserve"> PAGEREF _Toc447978615 \h </w:instrText>
            </w:r>
            <w:r w:rsidR="003F75A6">
              <w:rPr>
                <w:noProof/>
                <w:webHidden/>
              </w:rPr>
            </w:r>
            <w:r w:rsidR="003F75A6">
              <w:rPr>
                <w:noProof/>
                <w:webHidden/>
              </w:rPr>
              <w:fldChar w:fldCharType="separate"/>
            </w:r>
            <w:r w:rsidR="003F75A6">
              <w:rPr>
                <w:noProof/>
                <w:webHidden/>
              </w:rPr>
              <w:t>4</w:t>
            </w:r>
            <w:r w:rsidR="003F75A6">
              <w:rPr>
                <w:noProof/>
                <w:webHidden/>
              </w:rPr>
              <w:fldChar w:fldCharType="end"/>
            </w:r>
          </w:hyperlink>
        </w:p>
        <w:p w14:paraId="4E267782" w14:textId="77777777" w:rsidR="003F75A6" w:rsidRDefault="003565A7">
          <w:pPr>
            <w:pStyle w:val="TOC2"/>
            <w:tabs>
              <w:tab w:val="right" w:leader="dot" w:pos="10338"/>
            </w:tabs>
            <w:rPr>
              <w:rFonts w:asciiTheme="minorHAnsi" w:hAnsiTheme="minorHAnsi"/>
              <w:noProof/>
              <w:sz w:val="22"/>
            </w:rPr>
          </w:pPr>
          <w:hyperlink w:anchor="_Toc447978616" w:history="1">
            <w:r w:rsidR="003F75A6" w:rsidRPr="00CD4BF2">
              <w:rPr>
                <w:rStyle w:val="Hyperlink"/>
                <w:noProof/>
              </w:rPr>
              <w:t xml:space="preserve">1.2. </w:t>
            </w:r>
            <w:r w:rsidR="003F75A6" w:rsidRPr="00CD4BF2">
              <w:rPr>
                <w:rStyle w:val="Hyperlink"/>
                <w:rFonts w:cs="Times New Roman"/>
                <w:noProof/>
              </w:rPr>
              <w:t>Tipul apelului de proiecte și perioada de depunere a propunerilor de proiecte</w:t>
            </w:r>
            <w:r w:rsidR="003F75A6">
              <w:rPr>
                <w:noProof/>
                <w:webHidden/>
              </w:rPr>
              <w:tab/>
            </w:r>
            <w:r w:rsidR="003F75A6">
              <w:rPr>
                <w:noProof/>
                <w:webHidden/>
              </w:rPr>
              <w:fldChar w:fldCharType="begin"/>
            </w:r>
            <w:r w:rsidR="003F75A6">
              <w:rPr>
                <w:noProof/>
                <w:webHidden/>
              </w:rPr>
              <w:instrText xml:space="preserve"> PAGEREF _Toc447978616 \h </w:instrText>
            </w:r>
            <w:r w:rsidR="003F75A6">
              <w:rPr>
                <w:noProof/>
                <w:webHidden/>
              </w:rPr>
            </w:r>
            <w:r w:rsidR="003F75A6">
              <w:rPr>
                <w:noProof/>
                <w:webHidden/>
              </w:rPr>
              <w:fldChar w:fldCharType="separate"/>
            </w:r>
            <w:r w:rsidR="003F75A6">
              <w:rPr>
                <w:noProof/>
                <w:webHidden/>
              </w:rPr>
              <w:t>4</w:t>
            </w:r>
            <w:r w:rsidR="003F75A6">
              <w:rPr>
                <w:noProof/>
                <w:webHidden/>
              </w:rPr>
              <w:fldChar w:fldCharType="end"/>
            </w:r>
          </w:hyperlink>
        </w:p>
        <w:p w14:paraId="34C384C1" w14:textId="77777777" w:rsidR="003F75A6" w:rsidRDefault="003565A7">
          <w:pPr>
            <w:pStyle w:val="TOC2"/>
            <w:tabs>
              <w:tab w:val="right" w:leader="dot" w:pos="10338"/>
            </w:tabs>
            <w:rPr>
              <w:rFonts w:asciiTheme="minorHAnsi" w:hAnsiTheme="minorHAnsi"/>
              <w:noProof/>
              <w:sz w:val="22"/>
            </w:rPr>
          </w:pPr>
          <w:hyperlink w:anchor="_Toc447978617" w:history="1">
            <w:r w:rsidR="003F75A6" w:rsidRPr="00CD4BF2">
              <w:rPr>
                <w:rStyle w:val="Hyperlink"/>
                <w:noProof/>
              </w:rPr>
              <w:t>1.3. Acțiunile sprijinite și activități</w:t>
            </w:r>
            <w:r w:rsidR="003F75A6">
              <w:rPr>
                <w:noProof/>
                <w:webHidden/>
              </w:rPr>
              <w:tab/>
            </w:r>
            <w:r w:rsidR="003F75A6">
              <w:rPr>
                <w:noProof/>
                <w:webHidden/>
              </w:rPr>
              <w:fldChar w:fldCharType="begin"/>
            </w:r>
            <w:r w:rsidR="003F75A6">
              <w:rPr>
                <w:noProof/>
                <w:webHidden/>
              </w:rPr>
              <w:instrText xml:space="preserve"> PAGEREF _Toc447978617 \h </w:instrText>
            </w:r>
            <w:r w:rsidR="003F75A6">
              <w:rPr>
                <w:noProof/>
                <w:webHidden/>
              </w:rPr>
            </w:r>
            <w:r w:rsidR="003F75A6">
              <w:rPr>
                <w:noProof/>
                <w:webHidden/>
              </w:rPr>
              <w:fldChar w:fldCharType="separate"/>
            </w:r>
            <w:r w:rsidR="003F75A6">
              <w:rPr>
                <w:noProof/>
                <w:webHidden/>
              </w:rPr>
              <w:t>5</w:t>
            </w:r>
            <w:r w:rsidR="003F75A6">
              <w:rPr>
                <w:noProof/>
                <w:webHidden/>
              </w:rPr>
              <w:fldChar w:fldCharType="end"/>
            </w:r>
          </w:hyperlink>
        </w:p>
        <w:p w14:paraId="4BC8A160" w14:textId="77777777" w:rsidR="003F75A6" w:rsidRDefault="003565A7">
          <w:pPr>
            <w:pStyle w:val="TOC3"/>
            <w:tabs>
              <w:tab w:val="right" w:leader="dot" w:pos="10338"/>
            </w:tabs>
            <w:rPr>
              <w:rFonts w:asciiTheme="minorHAnsi" w:eastAsiaTheme="minorEastAsia" w:hAnsiTheme="minorHAnsi" w:cstheme="minorBidi"/>
              <w:i w:val="0"/>
              <w:noProof/>
              <w:sz w:val="22"/>
              <w:szCs w:val="22"/>
              <w:lang w:val="en-US" w:eastAsia="en-US"/>
            </w:rPr>
          </w:pPr>
          <w:hyperlink w:anchor="_Toc447978618" w:history="1">
            <w:r w:rsidR="003F75A6" w:rsidRPr="00CD4BF2">
              <w:rPr>
                <w:rStyle w:val="Hyperlink"/>
                <w:noProof/>
              </w:rPr>
              <w:t>1.3.1 Acțiunile finanțabile conform POIM</w:t>
            </w:r>
            <w:r w:rsidR="003F75A6">
              <w:rPr>
                <w:noProof/>
                <w:webHidden/>
              </w:rPr>
              <w:tab/>
            </w:r>
            <w:r w:rsidR="003F75A6">
              <w:rPr>
                <w:noProof/>
                <w:webHidden/>
              </w:rPr>
              <w:fldChar w:fldCharType="begin"/>
            </w:r>
            <w:r w:rsidR="003F75A6">
              <w:rPr>
                <w:noProof/>
                <w:webHidden/>
              </w:rPr>
              <w:instrText xml:space="preserve"> PAGEREF _Toc447978618 \h </w:instrText>
            </w:r>
            <w:r w:rsidR="003F75A6">
              <w:rPr>
                <w:noProof/>
                <w:webHidden/>
              </w:rPr>
            </w:r>
            <w:r w:rsidR="003F75A6">
              <w:rPr>
                <w:noProof/>
                <w:webHidden/>
              </w:rPr>
              <w:fldChar w:fldCharType="separate"/>
            </w:r>
            <w:r w:rsidR="003F75A6">
              <w:rPr>
                <w:noProof/>
                <w:webHidden/>
              </w:rPr>
              <w:t>5</w:t>
            </w:r>
            <w:r w:rsidR="003F75A6">
              <w:rPr>
                <w:noProof/>
                <w:webHidden/>
              </w:rPr>
              <w:fldChar w:fldCharType="end"/>
            </w:r>
          </w:hyperlink>
        </w:p>
        <w:p w14:paraId="6AE3C1BB" w14:textId="77777777" w:rsidR="003F75A6" w:rsidRDefault="003565A7">
          <w:pPr>
            <w:pStyle w:val="TOC3"/>
            <w:tabs>
              <w:tab w:val="right" w:leader="dot" w:pos="10338"/>
            </w:tabs>
            <w:rPr>
              <w:rFonts w:asciiTheme="minorHAnsi" w:eastAsiaTheme="minorEastAsia" w:hAnsiTheme="minorHAnsi" w:cstheme="minorBidi"/>
              <w:i w:val="0"/>
              <w:noProof/>
              <w:sz w:val="22"/>
              <w:szCs w:val="22"/>
              <w:lang w:val="en-US" w:eastAsia="en-US"/>
            </w:rPr>
          </w:pPr>
          <w:hyperlink w:anchor="_Toc447978619" w:history="1">
            <w:r w:rsidR="003F75A6" w:rsidRPr="00CD4BF2">
              <w:rPr>
                <w:rStyle w:val="Hyperlink"/>
                <w:noProof/>
              </w:rPr>
              <w:t>1.3.2 Activități finanțabile în cadrul OS 3.1</w:t>
            </w:r>
            <w:r w:rsidR="003F75A6">
              <w:rPr>
                <w:noProof/>
                <w:webHidden/>
              </w:rPr>
              <w:tab/>
            </w:r>
            <w:r w:rsidR="003F75A6">
              <w:rPr>
                <w:noProof/>
                <w:webHidden/>
              </w:rPr>
              <w:fldChar w:fldCharType="begin"/>
            </w:r>
            <w:r w:rsidR="003F75A6">
              <w:rPr>
                <w:noProof/>
                <w:webHidden/>
              </w:rPr>
              <w:instrText xml:space="preserve"> PAGEREF _Toc447978619 \h </w:instrText>
            </w:r>
            <w:r w:rsidR="003F75A6">
              <w:rPr>
                <w:noProof/>
                <w:webHidden/>
              </w:rPr>
            </w:r>
            <w:r w:rsidR="003F75A6">
              <w:rPr>
                <w:noProof/>
                <w:webHidden/>
              </w:rPr>
              <w:fldChar w:fldCharType="separate"/>
            </w:r>
            <w:r w:rsidR="003F75A6">
              <w:rPr>
                <w:noProof/>
                <w:webHidden/>
              </w:rPr>
              <w:t>6</w:t>
            </w:r>
            <w:r w:rsidR="003F75A6">
              <w:rPr>
                <w:noProof/>
                <w:webHidden/>
              </w:rPr>
              <w:fldChar w:fldCharType="end"/>
            </w:r>
          </w:hyperlink>
        </w:p>
        <w:p w14:paraId="3E8C0551" w14:textId="77777777" w:rsidR="003F75A6" w:rsidRDefault="003565A7">
          <w:pPr>
            <w:pStyle w:val="TOC2"/>
            <w:tabs>
              <w:tab w:val="right" w:leader="dot" w:pos="10338"/>
            </w:tabs>
            <w:rPr>
              <w:rFonts w:asciiTheme="minorHAnsi" w:hAnsiTheme="minorHAnsi"/>
              <w:noProof/>
              <w:sz w:val="22"/>
            </w:rPr>
          </w:pPr>
          <w:hyperlink w:anchor="_Toc447978620" w:history="1">
            <w:r w:rsidR="003F75A6" w:rsidRPr="00CD4BF2">
              <w:rPr>
                <w:rStyle w:val="Hyperlink"/>
                <w:rFonts w:ascii="TimesNewRomanPSMT" w:eastAsia="Calibri" w:hAnsi="TimesNewRomanPSMT" w:cs="TimesNewRomanPSMT"/>
                <w:noProof/>
                <w:lang w:val="ro-RO"/>
              </w:rPr>
              <w:t>1.4 Tipuri de solicitanți</w:t>
            </w:r>
            <w:r w:rsidR="003F75A6">
              <w:rPr>
                <w:noProof/>
                <w:webHidden/>
              </w:rPr>
              <w:tab/>
            </w:r>
            <w:r w:rsidR="003F75A6">
              <w:rPr>
                <w:noProof/>
                <w:webHidden/>
              </w:rPr>
              <w:fldChar w:fldCharType="begin"/>
            </w:r>
            <w:r w:rsidR="003F75A6">
              <w:rPr>
                <w:noProof/>
                <w:webHidden/>
              </w:rPr>
              <w:instrText xml:space="preserve"> PAGEREF _Toc447978620 \h </w:instrText>
            </w:r>
            <w:r w:rsidR="003F75A6">
              <w:rPr>
                <w:noProof/>
                <w:webHidden/>
              </w:rPr>
            </w:r>
            <w:r w:rsidR="003F75A6">
              <w:rPr>
                <w:noProof/>
                <w:webHidden/>
              </w:rPr>
              <w:fldChar w:fldCharType="separate"/>
            </w:r>
            <w:r w:rsidR="003F75A6">
              <w:rPr>
                <w:noProof/>
                <w:webHidden/>
              </w:rPr>
              <w:t>6</w:t>
            </w:r>
            <w:r w:rsidR="003F75A6">
              <w:rPr>
                <w:noProof/>
                <w:webHidden/>
              </w:rPr>
              <w:fldChar w:fldCharType="end"/>
            </w:r>
          </w:hyperlink>
        </w:p>
        <w:p w14:paraId="1CB4BAF0" w14:textId="77777777" w:rsidR="003F75A6" w:rsidRDefault="003565A7">
          <w:pPr>
            <w:pStyle w:val="TOC2"/>
            <w:tabs>
              <w:tab w:val="right" w:leader="dot" w:pos="10338"/>
            </w:tabs>
            <w:rPr>
              <w:rFonts w:asciiTheme="minorHAnsi" w:hAnsiTheme="minorHAnsi"/>
              <w:noProof/>
              <w:sz w:val="22"/>
            </w:rPr>
          </w:pPr>
          <w:hyperlink w:anchor="_Toc447978621" w:history="1">
            <w:r w:rsidR="003F75A6" w:rsidRPr="00CD4BF2">
              <w:rPr>
                <w:rStyle w:val="Hyperlink"/>
                <w:rFonts w:cs="Times New Roman"/>
                <w:noProof/>
                <w:lang w:val="ro-RO"/>
              </w:rPr>
              <w:t>1.5 Grup țintă</w:t>
            </w:r>
            <w:r w:rsidR="003F75A6">
              <w:rPr>
                <w:noProof/>
                <w:webHidden/>
              </w:rPr>
              <w:tab/>
            </w:r>
            <w:r w:rsidR="003F75A6">
              <w:rPr>
                <w:noProof/>
                <w:webHidden/>
              </w:rPr>
              <w:fldChar w:fldCharType="begin"/>
            </w:r>
            <w:r w:rsidR="003F75A6">
              <w:rPr>
                <w:noProof/>
                <w:webHidden/>
              </w:rPr>
              <w:instrText xml:space="preserve"> PAGEREF _Toc447978621 \h </w:instrText>
            </w:r>
            <w:r w:rsidR="003F75A6">
              <w:rPr>
                <w:noProof/>
                <w:webHidden/>
              </w:rPr>
            </w:r>
            <w:r w:rsidR="003F75A6">
              <w:rPr>
                <w:noProof/>
                <w:webHidden/>
              </w:rPr>
              <w:fldChar w:fldCharType="separate"/>
            </w:r>
            <w:r w:rsidR="003F75A6">
              <w:rPr>
                <w:noProof/>
                <w:webHidden/>
              </w:rPr>
              <w:t>7</w:t>
            </w:r>
            <w:r w:rsidR="003F75A6">
              <w:rPr>
                <w:noProof/>
                <w:webHidden/>
              </w:rPr>
              <w:fldChar w:fldCharType="end"/>
            </w:r>
          </w:hyperlink>
        </w:p>
        <w:p w14:paraId="5C7439BD" w14:textId="77777777" w:rsidR="003F75A6" w:rsidRDefault="003565A7">
          <w:pPr>
            <w:pStyle w:val="TOC2"/>
            <w:tabs>
              <w:tab w:val="right" w:leader="dot" w:pos="10338"/>
            </w:tabs>
            <w:rPr>
              <w:rFonts w:asciiTheme="minorHAnsi" w:hAnsiTheme="minorHAnsi"/>
              <w:noProof/>
              <w:sz w:val="22"/>
            </w:rPr>
          </w:pPr>
          <w:hyperlink w:anchor="_Toc447978622" w:history="1">
            <w:r w:rsidR="003F75A6" w:rsidRPr="00CD4BF2">
              <w:rPr>
                <w:rStyle w:val="Hyperlink"/>
                <w:rFonts w:ascii="TimesNewRomanPSMT" w:eastAsia="Calibri" w:hAnsi="TimesNewRomanPSMT" w:cs="TimesNewRomanPSMT"/>
                <w:noProof/>
                <w:lang w:val="ro-RO"/>
              </w:rPr>
              <w:t>1.6 Indicatori</w:t>
            </w:r>
            <w:r w:rsidR="003F75A6">
              <w:rPr>
                <w:noProof/>
                <w:webHidden/>
              </w:rPr>
              <w:tab/>
            </w:r>
            <w:r w:rsidR="003F75A6">
              <w:rPr>
                <w:noProof/>
                <w:webHidden/>
              </w:rPr>
              <w:fldChar w:fldCharType="begin"/>
            </w:r>
            <w:r w:rsidR="003F75A6">
              <w:rPr>
                <w:noProof/>
                <w:webHidden/>
              </w:rPr>
              <w:instrText xml:space="preserve"> PAGEREF _Toc447978622 \h </w:instrText>
            </w:r>
            <w:r w:rsidR="003F75A6">
              <w:rPr>
                <w:noProof/>
                <w:webHidden/>
              </w:rPr>
            </w:r>
            <w:r w:rsidR="003F75A6">
              <w:rPr>
                <w:noProof/>
                <w:webHidden/>
              </w:rPr>
              <w:fldChar w:fldCharType="separate"/>
            </w:r>
            <w:r w:rsidR="003F75A6">
              <w:rPr>
                <w:noProof/>
                <w:webHidden/>
              </w:rPr>
              <w:t>7</w:t>
            </w:r>
            <w:r w:rsidR="003F75A6">
              <w:rPr>
                <w:noProof/>
                <w:webHidden/>
              </w:rPr>
              <w:fldChar w:fldCharType="end"/>
            </w:r>
          </w:hyperlink>
        </w:p>
        <w:p w14:paraId="71D7FC78" w14:textId="77777777" w:rsidR="003F75A6" w:rsidRDefault="003565A7">
          <w:pPr>
            <w:pStyle w:val="TOC2"/>
            <w:tabs>
              <w:tab w:val="right" w:leader="dot" w:pos="10338"/>
            </w:tabs>
            <w:rPr>
              <w:rFonts w:asciiTheme="minorHAnsi" w:hAnsiTheme="minorHAnsi"/>
              <w:noProof/>
              <w:sz w:val="22"/>
            </w:rPr>
          </w:pPr>
          <w:hyperlink w:anchor="_Toc447978623" w:history="1">
            <w:r w:rsidR="003F75A6" w:rsidRPr="00CD4BF2">
              <w:rPr>
                <w:rStyle w:val="Hyperlink"/>
                <w:noProof/>
                <w:lang w:val="ro-RO"/>
              </w:rPr>
              <w:t xml:space="preserve">1.7 </w:t>
            </w:r>
            <w:r w:rsidR="003F75A6" w:rsidRPr="00CD4BF2">
              <w:rPr>
                <w:rStyle w:val="Hyperlink"/>
                <w:rFonts w:cs="Times New Roman"/>
                <w:noProof/>
              </w:rPr>
              <w:t>Alocarea stabilită pentru apelul de proiecte</w:t>
            </w:r>
            <w:r w:rsidR="003F75A6">
              <w:rPr>
                <w:noProof/>
                <w:webHidden/>
              </w:rPr>
              <w:tab/>
            </w:r>
            <w:r w:rsidR="003F75A6">
              <w:rPr>
                <w:noProof/>
                <w:webHidden/>
              </w:rPr>
              <w:fldChar w:fldCharType="begin"/>
            </w:r>
            <w:r w:rsidR="003F75A6">
              <w:rPr>
                <w:noProof/>
                <w:webHidden/>
              </w:rPr>
              <w:instrText xml:space="preserve"> PAGEREF _Toc447978623 \h </w:instrText>
            </w:r>
            <w:r w:rsidR="003F75A6">
              <w:rPr>
                <w:noProof/>
                <w:webHidden/>
              </w:rPr>
            </w:r>
            <w:r w:rsidR="003F75A6">
              <w:rPr>
                <w:noProof/>
                <w:webHidden/>
              </w:rPr>
              <w:fldChar w:fldCharType="separate"/>
            </w:r>
            <w:r w:rsidR="003F75A6">
              <w:rPr>
                <w:noProof/>
                <w:webHidden/>
              </w:rPr>
              <w:t>8</w:t>
            </w:r>
            <w:r w:rsidR="003F75A6">
              <w:rPr>
                <w:noProof/>
                <w:webHidden/>
              </w:rPr>
              <w:fldChar w:fldCharType="end"/>
            </w:r>
          </w:hyperlink>
        </w:p>
        <w:p w14:paraId="05FD8E9E" w14:textId="77777777" w:rsidR="003F75A6" w:rsidRDefault="003565A7">
          <w:pPr>
            <w:pStyle w:val="TOC2"/>
            <w:tabs>
              <w:tab w:val="right" w:leader="dot" w:pos="10338"/>
            </w:tabs>
            <w:rPr>
              <w:rFonts w:asciiTheme="minorHAnsi" w:hAnsiTheme="minorHAnsi"/>
              <w:noProof/>
              <w:sz w:val="22"/>
            </w:rPr>
          </w:pPr>
          <w:hyperlink w:anchor="_Toc447978624" w:history="1">
            <w:r w:rsidR="003F75A6" w:rsidRPr="00CD4BF2">
              <w:rPr>
                <w:rStyle w:val="Hyperlink"/>
                <w:bCs/>
                <w:noProof/>
                <w:lang w:val="ro-RO"/>
              </w:rPr>
              <w:t xml:space="preserve">1.8 </w:t>
            </w:r>
            <w:r w:rsidR="003F75A6" w:rsidRPr="00CD4BF2">
              <w:rPr>
                <w:rStyle w:val="Hyperlink"/>
                <w:noProof/>
              </w:rPr>
              <w:t>Valoarea minimă și maximă a proiectului, rata de cofinanțare</w:t>
            </w:r>
            <w:r w:rsidR="003F75A6">
              <w:rPr>
                <w:noProof/>
                <w:webHidden/>
              </w:rPr>
              <w:tab/>
            </w:r>
            <w:r w:rsidR="003F75A6">
              <w:rPr>
                <w:noProof/>
                <w:webHidden/>
              </w:rPr>
              <w:fldChar w:fldCharType="begin"/>
            </w:r>
            <w:r w:rsidR="003F75A6">
              <w:rPr>
                <w:noProof/>
                <w:webHidden/>
              </w:rPr>
              <w:instrText xml:space="preserve"> PAGEREF _Toc447978624 \h </w:instrText>
            </w:r>
            <w:r w:rsidR="003F75A6">
              <w:rPr>
                <w:noProof/>
                <w:webHidden/>
              </w:rPr>
            </w:r>
            <w:r w:rsidR="003F75A6">
              <w:rPr>
                <w:noProof/>
                <w:webHidden/>
              </w:rPr>
              <w:fldChar w:fldCharType="separate"/>
            </w:r>
            <w:r w:rsidR="003F75A6">
              <w:rPr>
                <w:noProof/>
                <w:webHidden/>
              </w:rPr>
              <w:t>9</w:t>
            </w:r>
            <w:r w:rsidR="003F75A6">
              <w:rPr>
                <w:noProof/>
                <w:webHidden/>
              </w:rPr>
              <w:fldChar w:fldCharType="end"/>
            </w:r>
          </w:hyperlink>
        </w:p>
        <w:p w14:paraId="6B550329" w14:textId="77777777" w:rsidR="003F75A6" w:rsidRDefault="003565A7">
          <w:pPr>
            <w:pStyle w:val="TOC3"/>
            <w:tabs>
              <w:tab w:val="right" w:leader="dot" w:pos="10338"/>
            </w:tabs>
            <w:rPr>
              <w:rFonts w:asciiTheme="minorHAnsi" w:eastAsiaTheme="minorEastAsia" w:hAnsiTheme="minorHAnsi" w:cstheme="minorBidi"/>
              <w:i w:val="0"/>
              <w:noProof/>
              <w:sz w:val="22"/>
              <w:szCs w:val="22"/>
              <w:lang w:val="en-US" w:eastAsia="en-US"/>
            </w:rPr>
          </w:pPr>
          <w:hyperlink w:anchor="_Toc447978625" w:history="1">
            <w:r w:rsidR="003F75A6" w:rsidRPr="00CD4BF2">
              <w:rPr>
                <w:rStyle w:val="Hyperlink"/>
                <w:noProof/>
              </w:rPr>
              <w:t>1.8.1 Valoarea proiectelor</w:t>
            </w:r>
            <w:r w:rsidR="003F75A6">
              <w:rPr>
                <w:noProof/>
                <w:webHidden/>
              </w:rPr>
              <w:tab/>
            </w:r>
            <w:r w:rsidR="003F75A6">
              <w:rPr>
                <w:noProof/>
                <w:webHidden/>
              </w:rPr>
              <w:fldChar w:fldCharType="begin"/>
            </w:r>
            <w:r w:rsidR="003F75A6">
              <w:rPr>
                <w:noProof/>
                <w:webHidden/>
              </w:rPr>
              <w:instrText xml:space="preserve"> PAGEREF _Toc447978625 \h </w:instrText>
            </w:r>
            <w:r w:rsidR="003F75A6">
              <w:rPr>
                <w:noProof/>
                <w:webHidden/>
              </w:rPr>
            </w:r>
            <w:r w:rsidR="003F75A6">
              <w:rPr>
                <w:noProof/>
                <w:webHidden/>
              </w:rPr>
              <w:fldChar w:fldCharType="separate"/>
            </w:r>
            <w:r w:rsidR="003F75A6">
              <w:rPr>
                <w:noProof/>
                <w:webHidden/>
              </w:rPr>
              <w:t>9</w:t>
            </w:r>
            <w:r w:rsidR="003F75A6">
              <w:rPr>
                <w:noProof/>
                <w:webHidden/>
              </w:rPr>
              <w:fldChar w:fldCharType="end"/>
            </w:r>
          </w:hyperlink>
        </w:p>
        <w:p w14:paraId="37672BD7" w14:textId="77777777" w:rsidR="003F75A6" w:rsidRDefault="003565A7">
          <w:pPr>
            <w:pStyle w:val="TOC3"/>
            <w:tabs>
              <w:tab w:val="right" w:leader="dot" w:pos="10338"/>
            </w:tabs>
            <w:rPr>
              <w:rFonts w:asciiTheme="minorHAnsi" w:eastAsiaTheme="minorEastAsia" w:hAnsiTheme="minorHAnsi" w:cstheme="minorBidi"/>
              <w:i w:val="0"/>
              <w:noProof/>
              <w:sz w:val="22"/>
              <w:szCs w:val="22"/>
              <w:lang w:val="en-US" w:eastAsia="en-US"/>
            </w:rPr>
          </w:pPr>
          <w:hyperlink w:anchor="_Toc447978626" w:history="1">
            <w:r w:rsidR="003F75A6" w:rsidRPr="00CD4BF2">
              <w:rPr>
                <w:rStyle w:val="Hyperlink"/>
                <w:noProof/>
              </w:rPr>
              <w:t>1.8.2 Ratele de cofinanțare a proiectelor</w:t>
            </w:r>
            <w:r w:rsidR="003F75A6">
              <w:rPr>
                <w:noProof/>
                <w:webHidden/>
              </w:rPr>
              <w:tab/>
            </w:r>
            <w:r w:rsidR="003F75A6">
              <w:rPr>
                <w:noProof/>
                <w:webHidden/>
              </w:rPr>
              <w:fldChar w:fldCharType="begin"/>
            </w:r>
            <w:r w:rsidR="003F75A6">
              <w:rPr>
                <w:noProof/>
                <w:webHidden/>
              </w:rPr>
              <w:instrText xml:space="preserve"> PAGEREF _Toc447978626 \h </w:instrText>
            </w:r>
            <w:r w:rsidR="003F75A6">
              <w:rPr>
                <w:noProof/>
                <w:webHidden/>
              </w:rPr>
            </w:r>
            <w:r w:rsidR="003F75A6">
              <w:rPr>
                <w:noProof/>
                <w:webHidden/>
              </w:rPr>
              <w:fldChar w:fldCharType="separate"/>
            </w:r>
            <w:r w:rsidR="003F75A6">
              <w:rPr>
                <w:noProof/>
                <w:webHidden/>
              </w:rPr>
              <w:t>9</w:t>
            </w:r>
            <w:r w:rsidR="003F75A6">
              <w:rPr>
                <w:noProof/>
                <w:webHidden/>
              </w:rPr>
              <w:fldChar w:fldCharType="end"/>
            </w:r>
          </w:hyperlink>
        </w:p>
        <w:p w14:paraId="0C0998F9" w14:textId="77777777" w:rsidR="003F75A6" w:rsidRDefault="003565A7">
          <w:pPr>
            <w:pStyle w:val="TOC2"/>
            <w:tabs>
              <w:tab w:val="right" w:leader="dot" w:pos="10338"/>
            </w:tabs>
            <w:rPr>
              <w:rFonts w:asciiTheme="minorHAnsi" w:hAnsiTheme="minorHAnsi"/>
              <w:noProof/>
              <w:sz w:val="22"/>
            </w:rPr>
          </w:pPr>
          <w:hyperlink w:anchor="_Toc447978627" w:history="1">
            <w:r w:rsidR="003F75A6" w:rsidRPr="00CD4BF2">
              <w:rPr>
                <w:rStyle w:val="Hyperlink"/>
                <w:noProof/>
              </w:rPr>
              <w:t>1.9 Ajutor de stat</w:t>
            </w:r>
            <w:r w:rsidR="003F75A6">
              <w:rPr>
                <w:noProof/>
                <w:webHidden/>
              </w:rPr>
              <w:tab/>
            </w:r>
            <w:r w:rsidR="003F75A6">
              <w:rPr>
                <w:noProof/>
                <w:webHidden/>
              </w:rPr>
              <w:fldChar w:fldCharType="begin"/>
            </w:r>
            <w:r w:rsidR="003F75A6">
              <w:rPr>
                <w:noProof/>
                <w:webHidden/>
              </w:rPr>
              <w:instrText xml:space="preserve"> PAGEREF _Toc447978627 \h </w:instrText>
            </w:r>
            <w:r w:rsidR="003F75A6">
              <w:rPr>
                <w:noProof/>
                <w:webHidden/>
              </w:rPr>
            </w:r>
            <w:r w:rsidR="003F75A6">
              <w:rPr>
                <w:noProof/>
                <w:webHidden/>
              </w:rPr>
              <w:fldChar w:fldCharType="separate"/>
            </w:r>
            <w:r w:rsidR="003F75A6">
              <w:rPr>
                <w:noProof/>
                <w:webHidden/>
              </w:rPr>
              <w:t>9</w:t>
            </w:r>
            <w:r w:rsidR="003F75A6">
              <w:rPr>
                <w:noProof/>
                <w:webHidden/>
              </w:rPr>
              <w:fldChar w:fldCharType="end"/>
            </w:r>
          </w:hyperlink>
        </w:p>
        <w:p w14:paraId="673E2EF8" w14:textId="77777777" w:rsidR="003F75A6" w:rsidRDefault="003565A7">
          <w:pPr>
            <w:pStyle w:val="TOC1"/>
            <w:tabs>
              <w:tab w:val="right" w:leader="dot" w:pos="10338"/>
            </w:tabs>
            <w:rPr>
              <w:rFonts w:asciiTheme="minorHAnsi" w:eastAsiaTheme="minorEastAsia" w:hAnsiTheme="minorHAnsi"/>
              <w:b w:val="0"/>
              <w:smallCaps w:val="0"/>
              <w:noProof/>
              <w:sz w:val="22"/>
            </w:rPr>
          </w:pPr>
          <w:hyperlink w:anchor="_Toc447978628" w:history="1">
            <w:r w:rsidR="003F75A6" w:rsidRPr="00CD4BF2">
              <w:rPr>
                <w:rStyle w:val="Hyperlink"/>
                <w:noProof/>
              </w:rPr>
              <w:t>Capitolul 2. Reguli pentru acordarea finanțării</w:t>
            </w:r>
            <w:r w:rsidR="003F75A6">
              <w:rPr>
                <w:noProof/>
                <w:webHidden/>
              </w:rPr>
              <w:tab/>
            </w:r>
            <w:r w:rsidR="003F75A6">
              <w:rPr>
                <w:noProof/>
                <w:webHidden/>
              </w:rPr>
              <w:fldChar w:fldCharType="begin"/>
            </w:r>
            <w:r w:rsidR="003F75A6">
              <w:rPr>
                <w:noProof/>
                <w:webHidden/>
              </w:rPr>
              <w:instrText xml:space="preserve"> PAGEREF _Toc447978628 \h </w:instrText>
            </w:r>
            <w:r w:rsidR="003F75A6">
              <w:rPr>
                <w:noProof/>
                <w:webHidden/>
              </w:rPr>
            </w:r>
            <w:r w:rsidR="003F75A6">
              <w:rPr>
                <w:noProof/>
                <w:webHidden/>
              </w:rPr>
              <w:fldChar w:fldCharType="separate"/>
            </w:r>
            <w:r w:rsidR="003F75A6">
              <w:rPr>
                <w:noProof/>
                <w:webHidden/>
              </w:rPr>
              <w:t>11</w:t>
            </w:r>
            <w:r w:rsidR="003F75A6">
              <w:rPr>
                <w:noProof/>
                <w:webHidden/>
              </w:rPr>
              <w:fldChar w:fldCharType="end"/>
            </w:r>
          </w:hyperlink>
        </w:p>
        <w:p w14:paraId="579CC7DE" w14:textId="77777777" w:rsidR="003F75A6" w:rsidRDefault="003565A7">
          <w:pPr>
            <w:pStyle w:val="TOC2"/>
            <w:tabs>
              <w:tab w:val="right" w:leader="dot" w:pos="10338"/>
            </w:tabs>
            <w:rPr>
              <w:rFonts w:asciiTheme="minorHAnsi" w:hAnsiTheme="minorHAnsi"/>
              <w:noProof/>
              <w:sz w:val="22"/>
            </w:rPr>
          </w:pPr>
          <w:hyperlink w:anchor="_Toc447978629" w:history="1">
            <w:r w:rsidR="003F75A6" w:rsidRPr="00CD4BF2">
              <w:rPr>
                <w:rStyle w:val="Hyperlink"/>
                <w:rFonts w:cs="Times New Roman"/>
                <w:noProof/>
              </w:rPr>
              <w:t>2.1 Eligibilitatea solicitantului/partenerilor</w:t>
            </w:r>
            <w:r w:rsidR="003F75A6">
              <w:rPr>
                <w:noProof/>
                <w:webHidden/>
              </w:rPr>
              <w:tab/>
            </w:r>
            <w:r w:rsidR="003F75A6">
              <w:rPr>
                <w:noProof/>
                <w:webHidden/>
              </w:rPr>
              <w:fldChar w:fldCharType="begin"/>
            </w:r>
            <w:r w:rsidR="003F75A6">
              <w:rPr>
                <w:noProof/>
                <w:webHidden/>
              </w:rPr>
              <w:instrText xml:space="preserve"> PAGEREF _Toc447978629 \h </w:instrText>
            </w:r>
            <w:r w:rsidR="003F75A6">
              <w:rPr>
                <w:noProof/>
                <w:webHidden/>
              </w:rPr>
            </w:r>
            <w:r w:rsidR="003F75A6">
              <w:rPr>
                <w:noProof/>
                <w:webHidden/>
              </w:rPr>
              <w:fldChar w:fldCharType="separate"/>
            </w:r>
            <w:r w:rsidR="003F75A6">
              <w:rPr>
                <w:noProof/>
                <w:webHidden/>
              </w:rPr>
              <w:t>11</w:t>
            </w:r>
            <w:r w:rsidR="003F75A6">
              <w:rPr>
                <w:noProof/>
                <w:webHidden/>
              </w:rPr>
              <w:fldChar w:fldCharType="end"/>
            </w:r>
          </w:hyperlink>
        </w:p>
        <w:p w14:paraId="34AC7F71" w14:textId="77777777" w:rsidR="003F75A6" w:rsidRDefault="003565A7">
          <w:pPr>
            <w:pStyle w:val="TOC2"/>
            <w:tabs>
              <w:tab w:val="right" w:leader="dot" w:pos="10338"/>
            </w:tabs>
            <w:rPr>
              <w:rFonts w:asciiTheme="minorHAnsi" w:hAnsiTheme="minorHAnsi"/>
              <w:noProof/>
              <w:sz w:val="22"/>
            </w:rPr>
          </w:pPr>
          <w:hyperlink w:anchor="_Toc447978630" w:history="1">
            <w:r w:rsidR="003F75A6" w:rsidRPr="00CD4BF2">
              <w:rPr>
                <w:rStyle w:val="Hyperlink"/>
                <w:noProof/>
              </w:rPr>
              <w:t>2.2 Eligibilitatea proiectului</w:t>
            </w:r>
            <w:r w:rsidR="003F75A6">
              <w:rPr>
                <w:noProof/>
                <w:webHidden/>
              </w:rPr>
              <w:tab/>
            </w:r>
            <w:r w:rsidR="003F75A6">
              <w:rPr>
                <w:noProof/>
                <w:webHidden/>
              </w:rPr>
              <w:fldChar w:fldCharType="begin"/>
            </w:r>
            <w:r w:rsidR="003F75A6">
              <w:rPr>
                <w:noProof/>
                <w:webHidden/>
              </w:rPr>
              <w:instrText xml:space="preserve"> PAGEREF _Toc447978630 \h </w:instrText>
            </w:r>
            <w:r w:rsidR="003F75A6">
              <w:rPr>
                <w:noProof/>
                <w:webHidden/>
              </w:rPr>
            </w:r>
            <w:r w:rsidR="003F75A6">
              <w:rPr>
                <w:noProof/>
                <w:webHidden/>
              </w:rPr>
              <w:fldChar w:fldCharType="separate"/>
            </w:r>
            <w:r w:rsidR="003F75A6">
              <w:rPr>
                <w:noProof/>
                <w:webHidden/>
              </w:rPr>
              <w:t>13</w:t>
            </w:r>
            <w:r w:rsidR="003F75A6">
              <w:rPr>
                <w:noProof/>
                <w:webHidden/>
              </w:rPr>
              <w:fldChar w:fldCharType="end"/>
            </w:r>
          </w:hyperlink>
        </w:p>
        <w:p w14:paraId="58A1EC30" w14:textId="77777777" w:rsidR="003F75A6" w:rsidRDefault="003565A7">
          <w:pPr>
            <w:pStyle w:val="TOC3"/>
            <w:tabs>
              <w:tab w:val="right" w:leader="dot" w:pos="10338"/>
            </w:tabs>
            <w:rPr>
              <w:rFonts w:asciiTheme="minorHAnsi" w:eastAsiaTheme="minorEastAsia" w:hAnsiTheme="minorHAnsi" w:cstheme="minorBidi"/>
              <w:i w:val="0"/>
              <w:noProof/>
              <w:sz w:val="22"/>
              <w:szCs w:val="22"/>
              <w:lang w:val="en-US" w:eastAsia="en-US"/>
            </w:rPr>
          </w:pPr>
          <w:hyperlink w:anchor="_Toc447978631" w:history="1">
            <w:r w:rsidR="003F75A6" w:rsidRPr="00CD4BF2">
              <w:rPr>
                <w:rStyle w:val="Hyperlink"/>
                <w:noProof/>
              </w:rPr>
              <w:t>2.2.1 Reguli de eligibilitate pentru proiectele noi</w:t>
            </w:r>
            <w:r w:rsidR="003F75A6">
              <w:rPr>
                <w:noProof/>
                <w:webHidden/>
              </w:rPr>
              <w:tab/>
            </w:r>
            <w:r w:rsidR="003F75A6">
              <w:rPr>
                <w:noProof/>
                <w:webHidden/>
              </w:rPr>
              <w:fldChar w:fldCharType="begin"/>
            </w:r>
            <w:r w:rsidR="003F75A6">
              <w:rPr>
                <w:noProof/>
                <w:webHidden/>
              </w:rPr>
              <w:instrText xml:space="preserve"> PAGEREF _Toc447978631 \h </w:instrText>
            </w:r>
            <w:r w:rsidR="003F75A6">
              <w:rPr>
                <w:noProof/>
                <w:webHidden/>
              </w:rPr>
            </w:r>
            <w:r w:rsidR="003F75A6">
              <w:rPr>
                <w:noProof/>
                <w:webHidden/>
              </w:rPr>
              <w:fldChar w:fldCharType="separate"/>
            </w:r>
            <w:r w:rsidR="003F75A6">
              <w:rPr>
                <w:noProof/>
                <w:webHidden/>
              </w:rPr>
              <w:t>13</w:t>
            </w:r>
            <w:r w:rsidR="003F75A6">
              <w:rPr>
                <w:noProof/>
                <w:webHidden/>
              </w:rPr>
              <w:fldChar w:fldCharType="end"/>
            </w:r>
          </w:hyperlink>
        </w:p>
        <w:p w14:paraId="56EEDAFB" w14:textId="77777777" w:rsidR="003F75A6" w:rsidRDefault="003565A7">
          <w:pPr>
            <w:pStyle w:val="TOC3"/>
            <w:tabs>
              <w:tab w:val="right" w:leader="dot" w:pos="10338"/>
            </w:tabs>
            <w:rPr>
              <w:rFonts w:asciiTheme="minorHAnsi" w:eastAsiaTheme="minorEastAsia" w:hAnsiTheme="minorHAnsi" w:cstheme="minorBidi"/>
              <w:i w:val="0"/>
              <w:noProof/>
              <w:sz w:val="22"/>
              <w:szCs w:val="22"/>
              <w:lang w:val="en-US" w:eastAsia="en-US"/>
            </w:rPr>
          </w:pPr>
          <w:hyperlink w:anchor="_Toc447978632" w:history="1">
            <w:r w:rsidR="003F75A6" w:rsidRPr="00CD4BF2">
              <w:rPr>
                <w:rStyle w:val="Hyperlink"/>
                <w:noProof/>
              </w:rPr>
              <w:t>2.2.2 Reguli privind eligibilitatea proiectelor fazate</w:t>
            </w:r>
            <w:r w:rsidR="003F75A6">
              <w:rPr>
                <w:noProof/>
                <w:webHidden/>
              </w:rPr>
              <w:tab/>
            </w:r>
            <w:r w:rsidR="003F75A6">
              <w:rPr>
                <w:noProof/>
                <w:webHidden/>
              </w:rPr>
              <w:fldChar w:fldCharType="begin"/>
            </w:r>
            <w:r w:rsidR="003F75A6">
              <w:rPr>
                <w:noProof/>
                <w:webHidden/>
              </w:rPr>
              <w:instrText xml:space="preserve"> PAGEREF _Toc447978632 \h </w:instrText>
            </w:r>
            <w:r w:rsidR="003F75A6">
              <w:rPr>
                <w:noProof/>
                <w:webHidden/>
              </w:rPr>
            </w:r>
            <w:r w:rsidR="003F75A6">
              <w:rPr>
                <w:noProof/>
                <w:webHidden/>
              </w:rPr>
              <w:fldChar w:fldCharType="separate"/>
            </w:r>
            <w:r w:rsidR="003F75A6">
              <w:rPr>
                <w:noProof/>
                <w:webHidden/>
              </w:rPr>
              <w:t>15</w:t>
            </w:r>
            <w:r w:rsidR="003F75A6">
              <w:rPr>
                <w:noProof/>
                <w:webHidden/>
              </w:rPr>
              <w:fldChar w:fldCharType="end"/>
            </w:r>
          </w:hyperlink>
        </w:p>
        <w:p w14:paraId="2453BE74" w14:textId="77777777" w:rsidR="003F75A6" w:rsidRDefault="003565A7">
          <w:pPr>
            <w:pStyle w:val="TOC3"/>
            <w:tabs>
              <w:tab w:val="right" w:leader="dot" w:pos="10338"/>
            </w:tabs>
            <w:rPr>
              <w:rFonts w:asciiTheme="minorHAnsi" w:eastAsiaTheme="minorEastAsia" w:hAnsiTheme="minorHAnsi" w:cstheme="minorBidi"/>
              <w:i w:val="0"/>
              <w:noProof/>
              <w:sz w:val="22"/>
              <w:szCs w:val="22"/>
              <w:lang w:val="en-US" w:eastAsia="en-US"/>
            </w:rPr>
          </w:pPr>
          <w:hyperlink w:anchor="_Toc447978633" w:history="1">
            <w:r w:rsidR="003F75A6" w:rsidRPr="00CD4BF2">
              <w:rPr>
                <w:rStyle w:val="Hyperlink"/>
                <w:noProof/>
              </w:rPr>
              <w:t>2.2.3 Contribuția la ITI Delta Dunării</w:t>
            </w:r>
            <w:r w:rsidR="003F75A6">
              <w:rPr>
                <w:noProof/>
                <w:webHidden/>
              </w:rPr>
              <w:tab/>
            </w:r>
            <w:r w:rsidR="003F75A6">
              <w:rPr>
                <w:noProof/>
                <w:webHidden/>
              </w:rPr>
              <w:fldChar w:fldCharType="begin"/>
            </w:r>
            <w:r w:rsidR="003F75A6">
              <w:rPr>
                <w:noProof/>
                <w:webHidden/>
              </w:rPr>
              <w:instrText xml:space="preserve"> PAGEREF _Toc447978633 \h </w:instrText>
            </w:r>
            <w:r w:rsidR="003F75A6">
              <w:rPr>
                <w:noProof/>
                <w:webHidden/>
              </w:rPr>
            </w:r>
            <w:r w:rsidR="003F75A6">
              <w:rPr>
                <w:noProof/>
                <w:webHidden/>
              </w:rPr>
              <w:fldChar w:fldCharType="separate"/>
            </w:r>
            <w:r w:rsidR="003F75A6">
              <w:rPr>
                <w:noProof/>
                <w:webHidden/>
              </w:rPr>
              <w:t>17</w:t>
            </w:r>
            <w:r w:rsidR="003F75A6">
              <w:rPr>
                <w:noProof/>
                <w:webHidden/>
              </w:rPr>
              <w:fldChar w:fldCharType="end"/>
            </w:r>
          </w:hyperlink>
        </w:p>
        <w:p w14:paraId="3BBE37DD" w14:textId="77777777" w:rsidR="003F75A6" w:rsidRDefault="003565A7">
          <w:pPr>
            <w:pStyle w:val="TOC2"/>
            <w:tabs>
              <w:tab w:val="right" w:leader="dot" w:pos="10338"/>
            </w:tabs>
            <w:rPr>
              <w:rFonts w:asciiTheme="minorHAnsi" w:hAnsiTheme="minorHAnsi"/>
              <w:noProof/>
              <w:sz w:val="22"/>
            </w:rPr>
          </w:pPr>
          <w:hyperlink w:anchor="_Toc447978634" w:history="1">
            <w:r w:rsidR="003F75A6" w:rsidRPr="00CD4BF2">
              <w:rPr>
                <w:rStyle w:val="Hyperlink"/>
                <w:noProof/>
                <w:lang w:val="cs-CZ" w:eastAsia="ar-SA"/>
              </w:rPr>
              <w:t>2.3 Eligibilitatea cheltuielilor</w:t>
            </w:r>
            <w:r w:rsidR="003F75A6">
              <w:rPr>
                <w:noProof/>
                <w:webHidden/>
              </w:rPr>
              <w:tab/>
            </w:r>
            <w:r w:rsidR="003F75A6">
              <w:rPr>
                <w:noProof/>
                <w:webHidden/>
              </w:rPr>
              <w:fldChar w:fldCharType="begin"/>
            </w:r>
            <w:r w:rsidR="003F75A6">
              <w:rPr>
                <w:noProof/>
                <w:webHidden/>
              </w:rPr>
              <w:instrText xml:space="preserve"> PAGEREF _Toc447978634 \h </w:instrText>
            </w:r>
            <w:r w:rsidR="003F75A6">
              <w:rPr>
                <w:noProof/>
                <w:webHidden/>
              </w:rPr>
            </w:r>
            <w:r w:rsidR="003F75A6">
              <w:rPr>
                <w:noProof/>
                <w:webHidden/>
              </w:rPr>
              <w:fldChar w:fldCharType="separate"/>
            </w:r>
            <w:r w:rsidR="003F75A6">
              <w:rPr>
                <w:noProof/>
                <w:webHidden/>
              </w:rPr>
              <w:t>17</w:t>
            </w:r>
            <w:r w:rsidR="003F75A6">
              <w:rPr>
                <w:noProof/>
                <w:webHidden/>
              </w:rPr>
              <w:fldChar w:fldCharType="end"/>
            </w:r>
          </w:hyperlink>
        </w:p>
        <w:p w14:paraId="0B71FD51" w14:textId="77777777" w:rsidR="003F75A6" w:rsidRDefault="003565A7">
          <w:pPr>
            <w:pStyle w:val="TOC1"/>
            <w:tabs>
              <w:tab w:val="right" w:leader="dot" w:pos="10338"/>
            </w:tabs>
            <w:rPr>
              <w:rFonts w:asciiTheme="minorHAnsi" w:eastAsiaTheme="minorEastAsia" w:hAnsiTheme="minorHAnsi"/>
              <w:b w:val="0"/>
              <w:smallCaps w:val="0"/>
              <w:noProof/>
              <w:sz w:val="22"/>
            </w:rPr>
          </w:pPr>
          <w:hyperlink w:anchor="_Toc447978635" w:history="1">
            <w:r w:rsidR="003F75A6" w:rsidRPr="00CD4BF2">
              <w:rPr>
                <w:rStyle w:val="Hyperlink"/>
                <w:noProof/>
              </w:rPr>
              <w:t>Capitolul 3. Completarea cererii de finanțare</w:t>
            </w:r>
            <w:r w:rsidR="003F75A6">
              <w:rPr>
                <w:noProof/>
                <w:webHidden/>
              </w:rPr>
              <w:tab/>
            </w:r>
            <w:r w:rsidR="003F75A6">
              <w:rPr>
                <w:noProof/>
                <w:webHidden/>
              </w:rPr>
              <w:fldChar w:fldCharType="begin"/>
            </w:r>
            <w:r w:rsidR="003F75A6">
              <w:rPr>
                <w:noProof/>
                <w:webHidden/>
              </w:rPr>
              <w:instrText xml:space="preserve"> PAGEREF _Toc447978635 \h </w:instrText>
            </w:r>
            <w:r w:rsidR="003F75A6">
              <w:rPr>
                <w:noProof/>
                <w:webHidden/>
              </w:rPr>
            </w:r>
            <w:r w:rsidR="003F75A6">
              <w:rPr>
                <w:noProof/>
                <w:webHidden/>
              </w:rPr>
              <w:fldChar w:fldCharType="separate"/>
            </w:r>
            <w:r w:rsidR="003F75A6">
              <w:rPr>
                <w:noProof/>
                <w:webHidden/>
              </w:rPr>
              <w:t>23</w:t>
            </w:r>
            <w:r w:rsidR="003F75A6">
              <w:rPr>
                <w:noProof/>
                <w:webHidden/>
              </w:rPr>
              <w:fldChar w:fldCharType="end"/>
            </w:r>
          </w:hyperlink>
        </w:p>
        <w:p w14:paraId="2F0FD2B6" w14:textId="77777777" w:rsidR="003F75A6" w:rsidRDefault="003565A7">
          <w:pPr>
            <w:pStyle w:val="TOC2"/>
            <w:tabs>
              <w:tab w:val="right" w:leader="dot" w:pos="10338"/>
            </w:tabs>
            <w:rPr>
              <w:rFonts w:asciiTheme="minorHAnsi" w:hAnsiTheme="minorHAnsi"/>
              <w:noProof/>
              <w:sz w:val="22"/>
            </w:rPr>
          </w:pPr>
          <w:hyperlink w:anchor="_Toc447978636" w:history="1">
            <w:r w:rsidR="003F75A6" w:rsidRPr="00CD4BF2">
              <w:rPr>
                <w:rStyle w:val="Hyperlink"/>
                <w:rFonts w:cs="Times New Roman"/>
                <w:noProof/>
              </w:rPr>
              <w:t>3.1. Înregistrarea solicitantului în sistem</w:t>
            </w:r>
            <w:r w:rsidR="003F75A6">
              <w:rPr>
                <w:noProof/>
                <w:webHidden/>
              </w:rPr>
              <w:tab/>
            </w:r>
            <w:r w:rsidR="003F75A6">
              <w:rPr>
                <w:noProof/>
                <w:webHidden/>
              </w:rPr>
              <w:fldChar w:fldCharType="begin"/>
            </w:r>
            <w:r w:rsidR="003F75A6">
              <w:rPr>
                <w:noProof/>
                <w:webHidden/>
              </w:rPr>
              <w:instrText xml:space="preserve"> PAGEREF _Toc447978636 \h </w:instrText>
            </w:r>
            <w:r w:rsidR="003F75A6">
              <w:rPr>
                <w:noProof/>
                <w:webHidden/>
              </w:rPr>
            </w:r>
            <w:r w:rsidR="003F75A6">
              <w:rPr>
                <w:noProof/>
                <w:webHidden/>
              </w:rPr>
              <w:fldChar w:fldCharType="separate"/>
            </w:r>
            <w:r w:rsidR="003F75A6">
              <w:rPr>
                <w:noProof/>
                <w:webHidden/>
              </w:rPr>
              <w:t>23</w:t>
            </w:r>
            <w:r w:rsidR="003F75A6">
              <w:rPr>
                <w:noProof/>
                <w:webHidden/>
              </w:rPr>
              <w:fldChar w:fldCharType="end"/>
            </w:r>
          </w:hyperlink>
        </w:p>
        <w:p w14:paraId="0D135222" w14:textId="77777777" w:rsidR="003F75A6" w:rsidRDefault="003565A7">
          <w:pPr>
            <w:pStyle w:val="TOC2"/>
            <w:tabs>
              <w:tab w:val="right" w:leader="dot" w:pos="10338"/>
            </w:tabs>
            <w:rPr>
              <w:rFonts w:asciiTheme="minorHAnsi" w:hAnsiTheme="minorHAnsi"/>
              <w:noProof/>
              <w:sz w:val="22"/>
            </w:rPr>
          </w:pPr>
          <w:hyperlink w:anchor="_Toc447978637" w:history="1">
            <w:r w:rsidR="003F75A6" w:rsidRPr="00CD4BF2">
              <w:rPr>
                <w:rStyle w:val="Hyperlink"/>
                <w:noProof/>
                <w:lang w:val="ro-RO"/>
              </w:rPr>
              <w:t>3.2. Completarea cererii de finanțare pentru proiecte de investiții noi</w:t>
            </w:r>
            <w:r w:rsidR="003F75A6">
              <w:rPr>
                <w:noProof/>
                <w:webHidden/>
              </w:rPr>
              <w:tab/>
            </w:r>
            <w:r w:rsidR="003F75A6">
              <w:rPr>
                <w:noProof/>
                <w:webHidden/>
              </w:rPr>
              <w:fldChar w:fldCharType="begin"/>
            </w:r>
            <w:r w:rsidR="003F75A6">
              <w:rPr>
                <w:noProof/>
                <w:webHidden/>
              </w:rPr>
              <w:instrText xml:space="preserve"> PAGEREF _Toc447978637 \h </w:instrText>
            </w:r>
            <w:r w:rsidR="003F75A6">
              <w:rPr>
                <w:noProof/>
                <w:webHidden/>
              </w:rPr>
            </w:r>
            <w:r w:rsidR="003F75A6">
              <w:rPr>
                <w:noProof/>
                <w:webHidden/>
              </w:rPr>
              <w:fldChar w:fldCharType="separate"/>
            </w:r>
            <w:r w:rsidR="003F75A6">
              <w:rPr>
                <w:noProof/>
                <w:webHidden/>
              </w:rPr>
              <w:t>24</w:t>
            </w:r>
            <w:r w:rsidR="003F75A6">
              <w:rPr>
                <w:noProof/>
                <w:webHidden/>
              </w:rPr>
              <w:fldChar w:fldCharType="end"/>
            </w:r>
          </w:hyperlink>
        </w:p>
        <w:p w14:paraId="394296CD" w14:textId="77777777" w:rsidR="003F75A6" w:rsidRDefault="003565A7">
          <w:pPr>
            <w:pStyle w:val="TOC3"/>
            <w:tabs>
              <w:tab w:val="right" w:leader="dot" w:pos="10338"/>
            </w:tabs>
            <w:rPr>
              <w:rFonts w:asciiTheme="minorHAnsi" w:eastAsiaTheme="minorEastAsia" w:hAnsiTheme="minorHAnsi" w:cstheme="minorBidi"/>
              <w:i w:val="0"/>
              <w:noProof/>
              <w:sz w:val="22"/>
              <w:szCs w:val="22"/>
              <w:lang w:val="en-US" w:eastAsia="en-US"/>
            </w:rPr>
          </w:pPr>
          <w:hyperlink w:anchor="_Toc447978638" w:history="1">
            <w:r w:rsidR="003F75A6" w:rsidRPr="00CD4BF2">
              <w:rPr>
                <w:rStyle w:val="Hyperlink"/>
                <w:noProof/>
              </w:rPr>
              <w:t>3.2.1 Studiu de Fezabilitate</w:t>
            </w:r>
            <w:r w:rsidR="003F75A6">
              <w:rPr>
                <w:noProof/>
                <w:webHidden/>
              </w:rPr>
              <w:tab/>
            </w:r>
            <w:r w:rsidR="003F75A6">
              <w:rPr>
                <w:noProof/>
                <w:webHidden/>
              </w:rPr>
              <w:fldChar w:fldCharType="begin"/>
            </w:r>
            <w:r w:rsidR="003F75A6">
              <w:rPr>
                <w:noProof/>
                <w:webHidden/>
              </w:rPr>
              <w:instrText xml:space="preserve"> PAGEREF _Toc447978638 \h </w:instrText>
            </w:r>
            <w:r w:rsidR="003F75A6">
              <w:rPr>
                <w:noProof/>
                <w:webHidden/>
              </w:rPr>
            </w:r>
            <w:r w:rsidR="003F75A6">
              <w:rPr>
                <w:noProof/>
                <w:webHidden/>
              </w:rPr>
              <w:fldChar w:fldCharType="separate"/>
            </w:r>
            <w:r w:rsidR="003F75A6">
              <w:rPr>
                <w:noProof/>
                <w:webHidden/>
              </w:rPr>
              <w:t>24</w:t>
            </w:r>
            <w:r w:rsidR="003F75A6">
              <w:rPr>
                <w:noProof/>
                <w:webHidden/>
              </w:rPr>
              <w:fldChar w:fldCharType="end"/>
            </w:r>
          </w:hyperlink>
        </w:p>
        <w:p w14:paraId="4AA01602" w14:textId="77777777" w:rsidR="003F75A6" w:rsidRDefault="003565A7">
          <w:pPr>
            <w:pStyle w:val="TOC3"/>
            <w:tabs>
              <w:tab w:val="right" w:leader="dot" w:pos="10338"/>
            </w:tabs>
            <w:rPr>
              <w:rFonts w:asciiTheme="minorHAnsi" w:eastAsiaTheme="minorEastAsia" w:hAnsiTheme="minorHAnsi" w:cstheme="minorBidi"/>
              <w:i w:val="0"/>
              <w:noProof/>
              <w:sz w:val="22"/>
              <w:szCs w:val="22"/>
              <w:lang w:val="en-US" w:eastAsia="en-US"/>
            </w:rPr>
          </w:pPr>
          <w:hyperlink w:anchor="_Toc447978639" w:history="1">
            <w:r w:rsidR="003F75A6" w:rsidRPr="00CD4BF2">
              <w:rPr>
                <w:rStyle w:val="Hyperlink"/>
                <w:noProof/>
              </w:rPr>
              <w:t>3.2.2 Analiza cost-beneficiu</w:t>
            </w:r>
            <w:r w:rsidR="003F75A6">
              <w:rPr>
                <w:noProof/>
                <w:webHidden/>
              </w:rPr>
              <w:tab/>
            </w:r>
            <w:r w:rsidR="003F75A6">
              <w:rPr>
                <w:noProof/>
                <w:webHidden/>
              </w:rPr>
              <w:fldChar w:fldCharType="begin"/>
            </w:r>
            <w:r w:rsidR="003F75A6">
              <w:rPr>
                <w:noProof/>
                <w:webHidden/>
              </w:rPr>
              <w:instrText xml:space="preserve"> PAGEREF _Toc447978639 \h </w:instrText>
            </w:r>
            <w:r w:rsidR="003F75A6">
              <w:rPr>
                <w:noProof/>
                <w:webHidden/>
              </w:rPr>
            </w:r>
            <w:r w:rsidR="003F75A6">
              <w:rPr>
                <w:noProof/>
                <w:webHidden/>
              </w:rPr>
              <w:fldChar w:fldCharType="separate"/>
            </w:r>
            <w:r w:rsidR="003F75A6">
              <w:rPr>
                <w:noProof/>
                <w:webHidden/>
              </w:rPr>
              <w:t>27</w:t>
            </w:r>
            <w:r w:rsidR="003F75A6">
              <w:rPr>
                <w:noProof/>
                <w:webHidden/>
              </w:rPr>
              <w:fldChar w:fldCharType="end"/>
            </w:r>
          </w:hyperlink>
        </w:p>
        <w:p w14:paraId="7A7914E7" w14:textId="77777777" w:rsidR="003F75A6" w:rsidRDefault="003565A7">
          <w:pPr>
            <w:pStyle w:val="TOC3"/>
            <w:tabs>
              <w:tab w:val="right" w:leader="dot" w:pos="10338"/>
            </w:tabs>
            <w:rPr>
              <w:rFonts w:asciiTheme="minorHAnsi" w:eastAsiaTheme="minorEastAsia" w:hAnsiTheme="minorHAnsi" w:cstheme="minorBidi"/>
              <w:i w:val="0"/>
              <w:noProof/>
              <w:sz w:val="22"/>
              <w:szCs w:val="22"/>
              <w:lang w:val="en-US" w:eastAsia="en-US"/>
            </w:rPr>
          </w:pPr>
          <w:hyperlink w:anchor="_Toc447978640" w:history="1">
            <w:r w:rsidR="003F75A6" w:rsidRPr="00CD4BF2">
              <w:rPr>
                <w:rStyle w:val="Hyperlink"/>
                <w:noProof/>
              </w:rPr>
              <w:t>3.2.3 Analiza Instituţională</w:t>
            </w:r>
            <w:r w:rsidR="003F75A6">
              <w:rPr>
                <w:noProof/>
                <w:webHidden/>
              </w:rPr>
              <w:tab/>
            </w:r>
            <w:r w:rsidR="003F75A6">
              <w:rPr>
                <w:noProof/>
                <w:webHidden/>
              </w:rPr>
              <w:fldChar w:fldCharType="begin"/>
            </w:r>
            <w:r w:rsidR="003F75A6">
              <w:rPr>
                <w:noProof/>
                <w:webHidden/>
              </w:rPr>
              <w:instrText xml:space="preserve"> PAGEREF _Toc447978640 \h </w:instrText>
            </w:r>
            <w:r w:rsidR="003F75A6">
              <w:rPr>
                <w:noProof/>
                <w:webHidden/>
              </w:rPr>
            </w:r>
            <w:r w:rsidR="003F75A6">
              <w:rPr>
                <w:noProof/>
                <w:webHidden/>
              </w:rPr>
              <w:fldChar w:fldCharType="separate"/>
            </w:r>
            <w:r w:rsidR="003F75A6">
              <w:rPr>
                <w:noProof/>
                <w:webHidden/>
              </w:rPr>
              <w:t>27</w:t>
            </w:r>
            <w:r w:rsidR="003F75A6">
              <w:rPr>
                <w:noProof/>
                <w:webHidden/>
              </w:rPr>
              <w:fldChar w:fldCharType="end"/>
            </w:r>
          </w:hyperlink>
        </w:p>
        <w:p w14:paraId="1223DB61" w14:textId="77777777" w:rsidR="003F75A6" w:rsidRDefault="003565A7">
          <w:pPr>
            <w:pStyle w:val="TOC3"/>
            <w:tabs>
              <w:tab w:val="right" w:leader="dot" w:pos="10338"/>
            </w:tabs>
            <w:rPr>
              <w:rFonts w:asciiTheme="minorHAnsi" w:eastAsiaTheme="minorEastAsia" w:hAnsiTheme="minorHAnsi" w:cstheme="minorBidi"/>
              <w:i w:val="0"/>
              <w:noProof/>
              <w:sz w:val="22"/>
              <w:szCs w:val="22"/>
              <w:lang w:val="en-US" w:eastAsia="en-US"/>
            </w:rPr>
          </w:pPr>
          <w:hyperlink w:anchor="_Toc447978641" w:history="1">
            <w:r w:rsidR="003F75A6" w:rsidRPr="00CD4BF2">
              <w:rPr>
                <w:rStyle w:val="Hyperlink"/>
                <w:noProof/>
              </w:rPr>
              <w:t>3.2.4 Evaluarea Impactului asupra Mediului</w:t>
            </w:r>
            <w:r w:rsidR="003F75A6">
              <w:rPr>
                <w:noProof/>
                <w:webHidden/>
              </w:rPr>
              <w:tab/>
            </w:r>
            <w:r w:rsidR="003F75A6">
              <w:rPr>
                <w:noProof/>
                <w:webHidden/>
              </w:rPr>
              <w:fldChar w:fldCharType="begin"/>
            </w:r>
            <w:r w:rsidR="003F75A6">
              <w:rPr>
                <w:noProof/>
                <w:webHidden/>
              </w:rPr>
              <w:instrText xml:space="preserve"> PAGEREF _Toc447978641 \h </w:instrText>
            </w:r>
            <w:r w:rsidR="003F75A6">
              <w:rPr>
                <w:noProof/>
                <w:webHidden/>
              </w:rPr>
            </w:r>
            <w:r w:rsidR="003F75A6">
              <w:rPr>
                <w:noProof/>
                <w:webHidden/>
              </w:rPr>
              <w:fldChar w:fldCharType="separate"/>
            </w:r>
            <w:r w:rsidR="003F75A6">
              <w:rPr>
                <w:noProof/>
                <w:webHidden/>
              </w:rPr>
              <w:t>28</w:t>
            </w:r>
            <w:r w:rsidR="003F75A6">
              <w:rPr>
                <w:noProof/>
                <w:webHidden/>
              </w:rPr>
              <w:fldChar w:fldCharType="end"/>
            </w:r>
          </w:hyperlink>
        </w:p>
        <w:p w14:paraId="04A3DCA7" w14:textId="77777777" w:rsidR="003F75A6" w:rsidRDefault="003565A7">
          <w:pPr>
            <w:pStyle w:val="TOC3"/>
            <w:tabs>
              <w:tab w:val="right" w:leader="dot" w:pos="10338"/>
            </w:tabs>
            <w:rPr>
              <w:rFonts w:asciiTheme="minorHAnsi" w:eastAsiaTheme="minorEastAsia" w:hAnsiTheme="minorHAnsi" w:cstheme="minorBidi"/>
              <w:i w:val="0"/>
              <w:noProof/>
              <w:sz w:val="22"/>
              <w:szCs w:val="22"/>
              <w:lang w:val="en-US" w:eastAsia="en-US"/>
            </w:rPr>
          </w:pPr>
          <w:hyperlink w:anchor="_Toc447978642" w:history="1">
            <w:r w:rsidR="003F75A6" w:rsidRPr="00CD4BF2">
              <w:rPr>
                <w:rStyle w:val="Hyperlink"/>
                <w:noProof/>
              </w:rPr>
              <w:t>3.2.5 Declarația Autorității Competente responsabile cu Gestionarea Apelor (pentru proiecte majore)</w:t>
            </w:r>
            <w:r w:rsidR="003F75A6">
              <w:rPr>
                <w:noProof/>
                <w:webHidden/>
              </w:rPr>
              <w:tab/>
            </w:r>
            <w:r w:rsidR="003F75A6">
              <w:rPr>
                <w:noProof/>
                <w:webHidden/>
              </w:rPr>
              <w:fldChar w:fldCharType="begin"/>
            </w:r>
            <w:r w:rsidR="003F75A6">
              <w:rPr>
                <w:noProof/>
                <w:webHidden/>
              </w:rPr>
              <w:instrText xml:space="preserve"> PAGEREF _Toc447978642 \h </w:instrText>
            </w:r>
            <w:r w:rsidR="003F75A6">
              <w:rPr>
                <w:noProof/>
                <w:webHidden/>
              </w:rPr>
            </w:r>
            <w:r w:rsidR="003F75A6">
              <w:rPr>
                <w:noProof/>
                <w:webHidden/>
              </w:rPr>
              <w:fldChar w:fldCharType="separate"/>
            </w:r>
            <w:r w:rsidR="003F75A6">
              <w:rPr>
                <w:noProof/>
                <w:webHidden/>
              </w:rPr>
              <w:t>29</w:t>
            </w:r>
            <w:r w:rsidR="003F75A6">
              <w:rPr>
                <w:noProof/>
                <w:webHidden/>
              </w:rPr>
              <w:fldChar w:fldCharType="end"/>
            </w:r>
          </w:hyperlink>
        </w:p>
        <w:p w14:paraId="1D549FED" w14:textId="77777777" w:rsidR="003F75A6" w:rsidRDefault="003565A7">
          <w:pPr>
            <w:pStyle w:val="TOC3"/>
            <w:tabs>
              <w:tab w:val="right" w:leader="dot" w:pos="10338"/>
            </w:tabs>
            <w:rPr>
              <w:rFonts w:asciiTheme="minorHAnsi" w:eastAsiaTheme="minorEastAsia" w:hAnsiTheme="minorHAnsi" w:cstheme="minorBidi"/>
              <w:i w:val="0"/>
              <w:noProof/>
              <w:sz w:val="22"/>
              <w:szCs w:val="22"/>
              <w:lang w:val="en-US" w:eastAsia="en-US"/>
            </w:rPr>
          </w:pPr>
          <w:hyperlink w:anchor="_Toc447978643" w:history="1">
            <w:r w:rsidR="003F75A6" w:rsidRPr="00CD4BF2">
              <w:rPr>
                <w:rStyle w:val="Hyperlink"/>
                <w:noProof/>
              </w:rPr>
              <w:t>3.2.6. Alte anexe la cererea de finanțare</w:t>
            </w:r>
            <w:r w:rsidR="003F75A6">
              <w:rPr>
                <w:noProof/>
                <w:webHidden/>
              </w:rPr>
              <w:tab/>
            </w:r>
            <w:r w:rsidR="003F75A6">
              <w:rPr>
                <w:noProof/>
                <w:webHidden/>
              </w:rPr>
              <w:fldChar w:fldCharType="begin"/>
            </w:r>
            <w:r w:rsidR="003F75A6">
              <w:rPr>
                <w:noProof/>
                <w:webHidden/>
              </w:rPr>
              <w:instrText xml:space="preserve"> PAGEREF _Toc447978643 \h </w:instrText>
            </w:r>
            <w:r w:rsidR="003F75A6">
              <w:rPr>
                <w:noProof/>
                <w:webHidden/>
              </w:rPr>
            </w:r>
            <w:r w:rsidR="003F75A6">
              <w:rPr>
                <w:noProof/>
                <w:webHidden/>
              </w:rPr>
              <w:fldChar w:fldCharType="separate"/>
            </w:r>
            <w:r w:rsidR="003F75A6">
              <w:rPr>
                <w:noProof/>
                <w:webHidden/>
              </w:rPr>
              <w:t>29</w:t>
            </w:r>
            <w:r w:rsidR="003F75A6">
              <w:rPr>
                <w:noProof/>
                <w:webHidden/>
              </w:rPr>
              <w:fldChar w:fldCharType="end"/>
            </w:r>
          </w:hyperlink>
        </w:p>
        <w:p w14:paraId="528815D9" w14:textId="77777777" w:rsidR="003F75A6" w:rsidRDefault="003565A7">
          <w:pPr>
            <w:pStyle w:val="TOC2"/>
            <w:tabs>
              <w:tab w:val="right" w:leader="dot" w:pos="10338"/>
            </w:tabs>
            <w:rPr>
              <w:rFonts w:asciiTheme="minorHAnsi" w:hAnsiTheme="minorHAnsi"/>
              <w:noProof/>
              <w:sz w:val="22"/>
            </w:rPr>
          </w:pPr>
          <w:hyperlink w:anchor="_Toc447978644" w:history="1">
            <w:r w:rsidR="003F75A6" w:rsidRPr="00CD4BF2">
              <w:rPr>
                <w:rStyle w:val="Hyperlink"/>
                <w:noProof/>
                <w:lang w:val="ro-RO"/>
              </w:rPr>
              <w:t>3.3. Completarea cererii de notificare pentru proiectele fazate</w:t>
            </w:r>
            <w:r w:rsidR="003F75A6">
              <w:rPr>
                <w:noProof/>
                <w:webHidden/>
              </w:rPr>
              <w:tab/>
            </w:r>
            <w:r w:rsidR="003F75A6">
              <w:rPr>
                <w:noProof/>
                <w:webHidden/>
              </w:rPr>
              <w:fldChar w:fldCharType="begin"/>
            </w:r>
            <w:r w:rsidR="003F75A6">
              <w:rPr>
                <w:noProof/>
                <w:webHidden/>
              </w:rPr>
              <w:instrText xml:space="preserve"> PAGEREF _Toc447978644 \h </w:instrText>
            </w:r>
            <w:r w:rsidR="003F75A6">
              <w:rPr>
                <w:noProof/>
                <w:webHidden/>
              </w:rPr>
            </w:r>
            <w:r w:rsidR="003F75A6">
              <w:rPr>
                <w:noProof/>
                <w:webHidden/>
              </w:rPr>
              <w:fldChar w:fldCharType="separate"/>
            </w:r>
            <w:r w:rsidR="003F75A6">
              <w:rPr>
                <w:noProof/>
                <w:webHidden/>
              </w:rPr>
              <w:t>30</w:t>
            </w:r>
            <w:r w:rsidR="003F75A6">
              <w:rPr>
                <w:noProof/>
                <w:webHidden/>
              </w:rPr>
              <w:fldChar w:fldCharType="end"/>
            </w:r>
          </w:hyperlink>
        </w:p>
        <w:p w14:paraId="49BAFC00" w14:textId="77777777" w:rsidR="003F75A6" w:rsidRDefault="003565A7">
          <w:pPr>
            <w:pStyle w:val="TOC2"/>
            <w:tabs>
              <w:tab w:val="right" w:leader="dot" w:pos="10338"/>
            </w:tabs>
            <w:rPr>
              <w:rFonts w:asciiTheme="minorHAnsi" w:hAnsiTheme="minorHAnsi"/>
              <w:noProof/>
              <w:sz w:val="22"/>
            </w:rPr>
          </w:pPr>
          <w:hyperlink w:anchor="_Toc447978645" w:history="1">
            <w:r w:rsidR="003F75A6" w:rsidRPr="00CD4BF2">
              <w:rPr>
                <w:rStyle w:val="Hyperlink"/>
                <w:noProof/>
              </w:rPr>
              <w:t>3.4. Obiectivele proiectului</w:t>
            </w:r>
            <w:r w:rsidR="003F75A6">
              <w:rPr>
                <w:noProof/>
                <w:webHidden/>
              </w:rPr>
              <w:tab/>
            </w:r>
            <w:r w:rsidR="003F75A6">
              <w:rPr>
                <w:noProof/>
                <w:webHidden/>
              </w:rPr>
              <w:fldChar w:fldCharType="begin"/>
            </w:r>
            <w:r w:rsidR="003F75A6">
              <w:rPr>
                <w:noProof/>
                <w:webHidden/>
              </w:rPr>
              <w:instrText xml:space="preserve"> PAGEREF _Toc447978645 \h </w:instrText>
            </w:r>
            <w:r w:rsidR="003F75A6">
              <w:rPr>
                <w:noProof/>
                <w:webHidden/>
              </w:rPr>
            </w:r>
            <w:r w:rsidR="003F75A6">
              <w:rPr>
                <w:noProof/>
                <w:webHidden/>
              </w:rPr>
              <w:fldChar w:fldCharType="separate"/>
            </w:r>
            <w:r w:rsidR="003F75A6">
              <w:rPr>
                <w:noProof/>
                <w:webHidden/>
              </w:rPr>
              <w:t>31</w:t>
            </w:r>
            <w:r w:rsidR="003F75A6">
              <w:rPr>
                <w:noProof/>
                <w:webHidden/>
              </w:rPr>
              <w:fldChar w:fldCharType="end"/>
            </w:r>
          </w:hyperlink>
        </w:p>
        <w:p w14:paraId="2562617F" w14:textId="77777777" w:rsidR="003F75A6" w:rsidRDefault="003565A7">
          <w:pPr>
            <w:pStyle w:val="TOC2"/>
            <w:tabs>
              <w:tab w:val="right" w:leader="dot" w:pos="10338"/>
            </w:tabs>
            <w:rPr>
              <w:rFonts w:asciiTheme="minorHAnsi" w:hAnsiTheme="minorHAnsi"/>
              <w:noProof/>
              <w:sz w:val="22"/>
            </w:rPr>
          </w:pPr>
          <w:hyperlink w:anchor="_Toc447978646" w:history="1">
            <w:r w:rsidR="003F75A6" w:rsidRPr="00CD4BF2">
              <w:rPr>
                <w:rStyle w:val="Hyperlink"/>
                <w:noProof/>
              </w:rPr>
              <w:t>3.5. Context și justificare</w:t>
            </w:r>
            <w:r w:rsidR="003F75A6">
              <w:rPr>
                <w:noProof/>
                <w:webHidden/>
              </w:rPr>
              <w:tab/>
            </w:r>
            <w:r w:rsidR="003F75A6">
              <w:rPr>
                <w:noProof/>
                <w:webHidden/>
              </w:rPr>
              <w:fldChar w:fldCharType="begin"/>
            </w:r>
            <w:r w:rsidR="003F75A6">
              <w:rPr>
                <w:noProof/>
                <w:webHidden/>
              </w:rPr>
              <w:instrText xml:space="preserve"> PAGEREF _Toc447978646 \h </w:instrText>
            </w:r>
            <w:r w:rsidR="003F75A6">
              <w:rPr>
                <w:noProof/>
                <w:webHidden/>
              </w:rPr>
            </w:r>
            <w:r w:rsidR="003F75A6">
              <w:rPr>
                <w:noProof/>
                <w:webHidden/>
              </w:rPr>
              <w:fldChar w:fldCharType="separate"/>
            </w:r>
            <w:r w:rsidR="003F75A6">
              <w:rPr>
                <w:noProof/>
                <w:webHidden/>
              </w:rPr>
              <w:t>31</w:t>
            </w:r>
            <w:r w:rsidR="003F75A6">
              <w:rPr>
                <w:noProof/>
                <w:webHidden/>
              </w:rPr>
              <w:fldChar w:fldCharType="end"/>
            </w:r>
          </w:hyperlink>
        </w:p>
        <w:p w14:paraId="4A430247" w14:textId="77777777" w:rsidR="003F75A6" w:rsidRDefault="003565A7">
          <w:pPr>
            <w:pStyle w:val="TOC2"/>
            <w:tabs>
              <w:tab w:val="right" w:leader="dot" w:pos="10338"/>
            </w:tabs>
            <w:rPr>
              <w:rFonts w:asciiTheme="minorHAnsi" w:hAnsiTheme="minorHAnsi"/>
              <w:noProof/>
              <w:sz w:val="22"/>
            </w:rPr>
          </w:pPr>
          <w:hyperlink w:anchor="_Toc447978647" w:history="1">
            <w:r w:rsidR="003F75A6" w:rsidRPr="00CD4BF2">
              <w:rPr>
                <w:rStyle w:val="Hyperlink"/>
                <w:noProof/>
              </w:rPr>
              <w:t>3.6. Sustenabilitate</w:t>
            </w:r>
            <w:r w:rsidR="003F75A6">
              <w:rPr>
                <w:noProof/>
                <w:webHidden/>
              </w:rPr>
              <w:tab/>
            </w:r>
            <w:r w:rsidR="003F75A6">
              <w:rPr>
                <w:noProof/>
                <w:webHidden/>
              </w:rPr>
              <w:fldChar w:fldCharType="begin"/>
            </w:r>
            <w:r w:rsidR="003F75A6">
              <w:rPr>
                <w:noProof/>
                <w:webHidden/>
              </w:rPr>
              <w:instrText xml:space="preserve"> PAGEREF _Toc447978647 \h </w:instrText>
            </w:r>
            <w:r w:rsidR="003F75A6">
              <w:rPr>
                <w:noProof/>
                <w:webHidden/>
              </w:rPr>
            </w:r>
            <w:r w:rsidR="003F75A6">
              <w:rPr>
                <w:noProof/>
                <w:webHidden/>
              </w:rPr>
              <w:fldChar w:fldCharType="separate"/>
            </w:r>
            <w:r w:rsidR="003F75A6">
              <w:rPr>
                <w:noProof/>
                <w:webHidden/>
              </w:rPr>
              <w:t>31</w:t>
            </w:r>
            <w:r w:rsidR="003F75A6">
              <w:rPr>
                <w:noProof/>
                <w:webHidden/>
              </w:rPr>
              <w:fldChar w:fldCharType="end"/>
            </w:r>
          </w:hyperlink>
        </w:p>
        <w:p w14:paraId="07BB4007" w14:textId="77777777" w:rsidR="003F75A6" w:rsidRDefault="003565A7">
          <w:pPr>
            <w:pStyle w:val="TOC2"/>
            <w:tabs>
              <w:tab w:val="right" w:leader="dot" w:pos="10338"/>
            </w:tabs>
            <w:rPr>
              <w:rFonts w:asciiTheme="minorHAnsi" w:hAnsiTheme="minorHAnsi"/>
              <w:noProof/>
              <w:sz w:val="22"/>
            </w:rPr>
          </w:pPr>
          <w:hyperlink w:anchor="_Toc447978648" w:history="1">
            <w:r w:rsidR="003F75A6" w:rsidRPr="00CD4BF2">
              <w:rPr>
                <w:rStyle w:val="Hyperlink"/>
                <w:noProof/>
              </w:rPr>
              <w:t>3.7.  Relevanță</w:t>
            </w:r>
            <w:r w:rsidR="003F75A6">
              <w:rPr>
                <w:noProof/>
                <w:webHidden/>
              </w:rPr>
              <w:tab/>
            </w:r>
            <w:r w:rsidR="003F75A6">
              <w:rPr>
                <w:noProof/>
                <w:webHidden/>
              </w:rPr>
              <w:fldChar w:fldCharType="begin"/>
            </w:r>
            <w:r w:rsidR="003F75A6">
              <w:rPr>
                <w:noProof/>
                <w:webHidden/>
              </w:rPr>
              <w:instrText xml:space="preserve"> PAGEREF _Toc447978648 \h </w:instrText>
            </w:r>
            <w:r w:rsidR="003F75A6">
              <w:rPr>
                <w:noProof/>
                <w:webHidden/>
              </w:rPr>
            </w:r>
            <w:r w:rsidR="003F75A6">
              <w:rPr>
                <w:noProof/>
                <w:webHidden/>
              </w:rPr>
              <w:fldChar w:fldCharType="separate"/>
            </w:r>
            <w:r w:rsidR="003F75A6">
              <w:rPr>
                <w:noProof/>
                <w:webHidden/>
              </w:rPr>
              <w:t>32</w:t>
            </w:r>
            <w:r w:rsidR="003F75A6">
              <w:rPr>
                <w:noProof/>
                <w:webHidden/>
              </w:rPr>
              <w:fldChar w:fldCharType="end"/>
            </w:r>
          </w:hyperlink>
        </w:p>
        <w:p w14:paraId="3594050A" w14:textId="77777777" w:rsidR="003F75A6" w:rsidRDefault="003565A7">
          <w:pPr>
            <w:pStyle w:val="TOC2"/>
            <w:tabs>
              <w:tab w:val="right" w:leader="dot" w:pos="10338"/>
            </w:tabs>
            <w:rPr>
              <w:rFonts w:asciiTheme="minorHAnsi" w:hAnsiTheme="minorHAnsi"/>
              <w:noProof/>
              <w:sz w:val="22"/>
            </w:rPr>
          </w:pPr>
          <w:hyperlink w:anchor="_Toc447978649" w:history="1">
            <w:r w:rsidR="003F75A6" w:rsidRPr="00CD4BF2">
              <w:rPr>
                <w:rStyle w:val="Hyperlink"/>
                <w:noProof/>
              </w:rPr>
              <w:t>3.8. Complementaritate</w:t>
            </w:r>
            <w:r w:rsidR="003F75A6">
              <w:rPr>
                <w:noProof/>
                <w:webHidden/>
              </w:rPr>
              <w:tab/>
            </w:r>
            <w:r w:rsidR="003F75A6">
              <w:rPr>
                <w:noProof/>
                <w:webHidden/>
              </w:rPr>
              <w:fldChar w:fldCharType="begin"/>
            </w:r>
            <w:r w:rsidR="003F75A6">
              <w:rPr>
                <w:noProof/>
                <w:webHidden/>
              </w:rPr>
              <w:instrText xml:space="preserve"> PAGEREF _Toc447978649 \h </w:instrText>
            </w:r>
            <w:r w:rsidR="003F75A6">
              <w:rPr>
                <w:noProof/>
                <w:webHidden/>
              </w:rPr>
            </w:r>
            <w:r w:rsidR="003F75A6">
              <w:rPr>
                <w:noProof/>
                <w:webHidden/>
              </w:rPr>
              <w:fldChar w:fldCharType="separate"/>
            </w:r>
            <w:r w:rsidR="003F75A6">
              <w:rPr>
                <w:noProof/>
                <w:webHidden/>
              </w:rPr>
              <w:t>32</w:t>
            </w:r>
            <w:r w:rsidR="003F75A6">
              <w:rPr>
                <w:noProof/>
                <w:webHidden/>
              </w:rPr>
              <w:fldChar w:fldCharType="end"/>
            </w:r>
          </w:hyperlink>
        </w:p>
        <w:p w14:paraId="0A9228D4" w14:textId="77777777" w:rsidR="003F75A6" w:rsidRDefault="003565A7">
          <w:pPr>
            <w:pStyle w:val="TOC2"/>
            <w:tabs>
              <w:tab w:val="right" w:leader="dot" w:pos="10338"/>
            </w:tabs>
            <w:rPr>
              <w:rFonts w:asciiTheme="minorHAnsi" w:hAnsiTheme="minorHAnsi"/>
              <w:noProof/>
              <w:sz w:val="22"/>
            </w:rPr>
          </w:pPr>
          <w:hyperlink w:anchor="_Toc447978650" w:history="1">
            <w:r w:rsidR="003F75A6" w:rsidRPr="00CD4BF2">
              <w:rPr>
                <w:rStyle w:val="Hyperlink"/>
                <w:noProof/>
              </w:rPr>
              <w:t>3.9. Aplicarea principiilor orizontale</w:t>
            </w:r>
            <w:r w:rsidR="003F75A6">
              <w:rPr>
                <w:noProof/>
                <w:webHidden/>
              </w:rPr>
              <w:tab/>
            </w:r>
            <w:r w:rsidR="003F75A6">
              <w:rPr>
                <w:noProof/>
                <w:webHidden/>
              </w:rPr>
              <w:fldChar w:fldCharType="begin"/>
            </w:r>
            <w:r w:rsidR="003F75A6">
              <w:rPr>
                <w:noProof/>
                <w:webHidden/>
              </w:rPr>
              <w:instrText xml:space="preserve"> PAGEREF _Toc447978650 \h </w:instrText>
            </w:r>
            <w:r w:rsidR="003F75A6">
              <w:rPr>
                <w:noProof/>
                <w:webHidden/>
              </w:rPr>
            </w:r>
            <w:r w:rsidR="003F75A6">
              <w:rPr>
                <w:noProof/>
                <w:webHidden/>
              </w:rPr>
              <w:fldChar w:fldCharType="separate"/>
            </w:r>
            <w:r w:rsidR="003F75A6">
              <w:rPr>
                <w:noProof/>
                <w:webHidden/>
              </w:rPr>
              <w:t>32</w:t>
            </w:r>
            <w:r w:rsidR="003F75A6">
              <w:rPr>
                <w:noProof/>
                <w:webHidden/>
              </w:rPr>
              <w:fldChar w:fldCharType="end"/>
            </w:r>
          </w:hyperlink>
        </w:p>
        <w:p w14:paraId="2434F87A" w14:textId="77777777" w:rsidR="003F75A6" w:rsidRDefault="003565A7">
          <w:pPr>
            <w:pStyle w:val="TOC2"/>
            <w:tabs>
              <w:tab w:val="right" w:leader="dot" w:pos="10338"/>
            </w:tabs>
            <w:rPr>
              <w:rFonts w:asciiTheme="minorHAnsi" w:hAnsiTheme="minorHAnsi"/>
              <w:noProof/>
              <w:sz w:val="22"/>
            </w:rPr>
          </w:pPr>
          <w:hyperlink w:anchor="_Toc447978651" w:history="1">
            <w:r w:rsidR="003F75A6" w:rsidRPr="00CD4BF2">
              <w:rPr>
                <w:rStyle w:val="Hyperlink"/>
                <w:noProof/>
              </w:rPr>
              <w:t>3.10. Managementul de proiect</w:t>
            </w:r>
            <w:r w:rsidR="003F75A6">
              <w:rPr>
                <w:noProof/>
                <w:webHidden/>
              </w:rPr>
              <w:tab/>
            </w:r>
            <w:r w:rsidR="003F75A6">
              <w:rPr>
                <w:noProof/>
                <w:webHidden/>
              </w:rPr>
              <w:fldChar w:fldCharType="begin"/>
            </w:r>
            <w:r w:rsidR="003F75A6">
              <w:rPr>
                <w:noProof/>
                <w:webHidden/>
              </w:rPr>
              <w:instrText xml:space="preserve"> PAGEREF _Toc447978651 \h </w:instrText>
            </w:r>
            <w:r w:rsidR="003F75A6">
              <w:rPr>
                <w:noProof/>
                <w:webHidden/>
              </w:rPr>
            </w:r>
            <w:r w:rsidR="003F75A6">
              <w:rPr>
                <w:noProof/>
                <w:webHidden/>
              </w:rPr>
              <w:fldChar w:fldCharType="separate"/>
            </w:r>
            <w:r w:rsidR="003F75A6">
              <w:rPr>
                <w:noProof/>
                <w:webHidden/>
              </w:rPr>
              <w:t>33</w:t>
            </w:r>
            <w:r w:rsidR="003F75A6">
              <w:rPr>
                <w:noProof/>
                <w:webHidden/>
              </w:rPr>
              <w:fldChar w:fldCharType="end"/>
            </w:r>
          </w:hyperlink>
        </w:p>
        <w:p w14:paraId="1F2D2149" w14:textId="77777777" w:rsidR="003F75A6" w:rsidRDefault="003565A7">
          <w:pPr>
            <w:pStyle w:val="TOC2"/>
            <w:tabs>
              <w:tab w:val="right" w:leader="dot" w:pos="10338"/>
            </w:tabs>
            <w:rPr>
              <w:rFonts w:asciiTheme="minorHAnsi" w:hAnsiTheme="minorHAnsi"/>
              <w:noProof/>
              <w:sz w:val="22"/>
            </w:rPr>
          </w:pPr>
          <w:hyperlink w:anchor="_Toc447978652" w:history="1">
            <w:r w:rsidR="003F75A6" w:rsidRPr="00CD4BF2">
              <w:rPr>
                <w:rStyle w:val="Hyperlink"/>
                <w:noProof/>
              </w:rPr>
              <w:t xml:space="preserve">3.11. Elaborarea bugetului </w:t>
            </w:r>
            <w:r w:rsidR="003F75A6" w:rsidRPr="00CD4BF2">
              <w:rPr>
                <w:rStyle w:val="Hyperlink"/>
                <w:noProof/>
                <w:lang w:val="ro-RO"/>
              </w:rPr>
              <w:t>ș</w:t>
            </w:r>
            <w:r w:rsidR="003F75A6" w:rsidRPr="00CD4BF2">
              <w:rPr>
                <w:rStyle w:val="Hyperlink"/>
                <w:noProof/>
              </w:rPr>
              <w:t>i categoriile de cheltuieli</w:t>
            </w:r>
            <w:r w:rsidR="003F75A6">
              <w:rPr>
                <w:noProof/>
                <w:webHidden/>
              </w:rPr>
              <w:tab/>
            </w:r>
            <w:r w:rsidR="003F75A6">
              <w:rPr>
                <w:noProof/>
                <w:webHidden/>
              </w:rPr>
              <w:fldChar w:fldCharType="begin"/>
            </w:r>
            <w:r w:rsidR="003F75A6">
              <w:rPr>
                <w:noProof/>
                <w:webHidden/>
              </w:rPr>
              <w:instrText xml:space="preserve"> PAGEREF _Toc447978652 \h </w:instrText>
            </w:r>
            <w:r w:rsidR="003F75A6">
              <w:rPr>
                <w:noProof/>
                <w:webHidden/>
              </w:rPr>
            </w:r>
            <w:r w:rsidR="003F75A6">
              <w:rPr>
                <w:noProof/>
                <w:webHidden/>
              </w:rPr>
              <w:fldChar w:fldCharType="separate"/>
            </w:r>
            <w:r w:rsidR="003F75A6">
              <w:rPr>
                <w:noProof/>
                <w:webHidden/>
              </w:rPr>
              <w:t>34</w:t>
            </w:r>
            <w:r w:rsidR="003F75A6">
              <w:rPr>
                <w:noProof/>
                <w:webHidden/>
              </w:rPr>
              <w:fldChar w:fldCharType="end"/>
            </w:r>
          </w:hyperlink>
        </w:p>
        <w:p w14:paraId="2162B381" w14:textId="77777777" w:rsidR="003F75A6" w:rsidRDefault="003565A7">
          <w:pPr>
            <w:pStyle w:val="TOC1"/>
            <w:tabs>
              <w:tab w:val="right" w:leader="dot" w:pos="10338"/>
            </w:tabs>
            <w:rPr>
              <w:rFonts w:asciiTheme="minorHAnsi" w:eastAsiaTheme="minorEastAsia" w:hAnsiTheme="minorHAnsi"/>
              <w:b w:val="0"/>
              <w:smallCaps w:val="0"/>
              <w:noProof/>
              <w:sz w:val="22"/>
            </w:rPr>
          </w:pPr>
          <w:hyperlink w:anchor="_Toc447978653" w:history="1">
            <w:r w:rsidR="003F75A6" w:rsidRPr="00CD4BF2">
              <w:rPr>
                <w:rStyle w:val="Hyperlink"/>
                <w:noProof/>
              </w:rPr>
              <w:t>Capitolul 4. Procesul de evaluare și selecție</w:t>
            </w:r>
            <w:r w:rsidR="003F75A6">
              <w:rPr>
                <w:noProof/>
                <w:webHidden/>
              </w:rPr>
              <w:tab/>
            </w:r>
            <w:r w:rsidR="003F75A6">
              <w:rPr>
                <w:noProof/>
                <w:webHidden/>
              </w:rPr>
              <w:fldChar w:fldCharType="begin"/>
            </w:r>
            <w:r w:rsidR="003F75A6">
              <w:rPr>
                <w:noProof/>
                <w:webHidden/>
              </w:rPr>
              <w:instrText xml:space="preserve"> PAGEREF _Toc447978653 \h </w:instrText>
            </w:r>
            <w:r w:rsidR="003F75A6">
              <w:rPr>
                <w:noProof/>
                <w:webHidden/>
              </w:rPr>
            </w:r>
            <w:r w:rsidR="003F75A6">
              <w:rPr>
                <w:noProof/>
                <w:webHidden/>
              </w:rPr>
              <w:fldChar w:fldCharType="separate"/>
            </w:r>
            <w:r w:rsidR="003F75A6">
              <w:rPr>
                <w:noProof/>
                <w:webHidden/>
              </w:rPr>
              <w:t>35</w:t>
            </w:r>
            <w:r w:rsidR="003F75A6">
              <w:rPr>
                <w:noProof/>
                <w:webHidden/>
              </w:rPr>
              <w:fldChar w:fldCharType="end"/>
            </w:r>
          </w:hyperlink>
        </w:p>
        <w:p w14:paraId="628D285D" w14:textId="77777777" w:rsidR="003F75A6" w:rsidRDefault="003565A7">
          <w:pPr>
            <w:pStyle w:val="TOC2"/>
            <w:tabs>
              <w:tab w:val="right" w:leader="dot" w:pos="10338"/>
            </w:tabs>
            <w:rPr>
              <w:rFonts w:asciiTheme="minorHAnsi" w:hAnsiTheme="minorHAnsi"/>
              <w:noProof/>
              <w:sz w:val="22"/>
            </w:rPr>
          </w:pPr>
          <w:hyperlink w:anchor="_Toc447978654" w:history="1">
            <w:r w:rsidR="003F75A6" w:rsidRPr="00CD4BF2">
              <w:rPr>
                <w:rStyle w:val="Hyperlink"/>
                <w:rFonts w:eastAsia="Times New Roman"/>
                <w:noProof/>
                <w:lang w:val="it-IT"/>
              </w:rPr>
              <w:t>4.1. Descriere generală</w:t>
            </w:r>
            <w:r w:rsidR="003F75A6">
              <w:rPr>
                <w:noProof/>
                <w:webHidden/>
              </w:rPr>
              <w:tab/>
            </w:r>
            <w:r w:rsidR="003F75A6">
              <w:rPr>
                <w:noProof/>
                <w:webHidden/>
              </w:rPr>
              <w:fldChar w:fldCharType="begin"/>
            </w:r>
            <w:r w:rsidR="003F75A6">
              <w:rPr>
                <w:noProof/>
                <w:webHidden/>
              </w:rPr>
              <w:instrText xml:space="preserve"> PAGEREF _Toc447978654 \h </w:instrText>
            </w:r>
            <w:r w:rsidR="003F75A6">
              <w:rPr>
                <w:noProof/>
                <w:webHidden/>
              </w:rPr>
            </w:r>
            <w:r w:rsidR="003F75A6">
              <w:rPr>
                <w:noProof/>
                <w:webHidden/>
              </w:rPr>
              <w:fldChar w:fldCharType="separate"/>
            </w:r>
            <w:r w:rsidR="003F75A6">
              <w:rPr>
                <w:noProof/>
                <w:webHidden/>
              </w:rPr>
              <w:t>35</w:t>
            </w:r>
            <w:r w:rsidR="003F75A6">
              <w:rPr>
                <w:noProof/>
                <w:webHidden/>
              </w:rPr>
              <w:fldChar w:fldCharType="end"/>
            </w:r>
          </w:hyperlink>
        </w:p>
        <w:p w14:paraId="5C526315" w14:textId="77777777" w:rsidR="003F75A6" w:rsidRDefault="003565A7">
          <w:pPr>
            <w:pStyle w:val="TOC3"/>
            <w:tabs>
              <w:tab w:val="right" w:leader="dot" w:pos="10338"/>
            </w:tabs>
            <w:rPr>
              <w:rFonts w:asciiTheme="minorHAnsi" w:eastAsiaTheme="minorEastAsia" w:hAnsiTheme="minorHAnsi" w:cstheme="minorBidi"/>
              <w:i w:val="0"/>
              <w:noProof/>
              <w:sz w:val="22"/>
              <w:szCs w:val="22"/>
              <w:lang w:val="en-US" w:eastAsia="en-US"/>
            </w:rPr>
          </w:pPr>
          <w:hyperlink w:anchor="_Toc447978655" w:history="1">
            <w:r w:rsidR="003F75A6" w:rsidRPr="00CD4BF2">
              <w:rPr>
                <w:rStyle w:val="Hyperlink"/>
                <w:noProof/>
              </w:rPr>
              <w:t>4.1.1 Verificarea administrativă și a eligibilității cererilor de finanțare</w:t>
            </w:r>
            <w:r w:rsidR="003F75A6">
              <w:rPr>
                <w:noProof/>
                <w:webHidden/>
              </w:rPr>
              <w:tab/>
            </w:r>
            <w:r w:rsidR="003F75A6">
              <w:rPr>
                <w:noProof/>
                <w:webHidden/>
              </w:rPr>
              <w:fldChar w:fldCharType="begin"/>
            </w:r>
            <w:r w:rsidR="003F75A6">
              <w:rPr>
                <w:noProof/>
                <w:webHidden/>
              </w:rPr>
              <w:instrText xml:space="preserve"> PAGEREF _Toc447978655 \h </w:instrText>
            </w:r>
            <w:r w:rsidR="003F75A6">
              <w:rPr>
                <w:noProof/>
                <w:webHidden/>
              </w:rPr>
            </w:r>
            <w:r w:rsidR="003F75A6">
              <w:rPr>
                <w:noProof/>
                <w:webHidden/>
              </w:rPr>
              <w:fldChar w:fldCharType="separate"/>
            </w:r>
            <w:r w:rsidR="003F75A6">
              <w:rPr>
                <w:noProof/>
                <w:webHidden/>
              </w:rPr>
              <w:t>35</w:t>
            </w:r>
            <w:r w:rsidR="003F75A6">
              <w:rPr>
                <w:noProof/>
                <w:webHidden/>
              </w:rPr>
              <w:fldChar w:fldCharType="end"/>
            </w:r>
          </w:hyperlink>
        </w:p>
        <w:p w14:paraId="5FAFFAAA" w14:textId="77777777" w:rsidR="003F75A6" w:rsidRDefault="003565A7">
          <w:pPr>
            <w:pStyle w:val="TOC3"/>
            <w:tabs>
              <w:tab w:val="right" w:leader="dot" w:pos="10338"/>
            </w:tabs>
            <w:rPr>
              <w:rFonts w:asciiTheme="minorHAnsi" w:eastAsiaTheme="minorEastAsia" w:hAnsiTheme="minorHAnsi" w:cstheme="minorBidi"/>
              <w:i w:val="0"/>
              <w:noProof/>
              <w:sz w:val="22"/>
              <w:szCs w:val="22"/>
              <w:lang w:val="en-US" w:eastAsia="en-US"/>
            </w:rPr>
          </w:pPr>
          <w:hyperlink w:anchor="_Toc447978656" w:history="1">
            <w:r w:rsidR="003F75A6" w:rsidRPr="00CD4BF2">
              <w:rPr>
                <w:rStyle w:val="Hyperlink"/>
                <w:noProof/>
              </w:rPr>
              <w:t>4.1.2 Evaluarea cererilor de finanțare</w:t>
            </w:r>
            <w:r w:rsidR="003F75A6">
              <w:rPr>
                <w:noProof/>
                <w:webHidden/>
              </w:rPr>
              <w:tab/>
            </w:r>
            <w:r w:rsidR="003F75A6">
              <w:rPr>
                <w:noProof/>
                <w:webHidden/>
              </w:rPr>
              <w:fldChar w:fldCharType="begin"/>
            </w:r>
            <w:r w:rsidR="003F75A6">
              <w:rPr>
                <w:noProof/>
                <w:webHidden/>
              </w:rPr>
              <w:instrText xml:space="preserve"> PAGEREF _Toc447978656 \h </w:instrText>
            </w:r>
            <w:r w:rsidR="003F75A6">
              <w:rPr>
                <w:noProof/>
                <w:webHidden/>
              </w:rPr>
            </w:r>
            <w:r w:rsidR="003F75A6">
              <w:rPr>
                <w:noProof/>
                <w:webHidden/>
              </w:rPr>
              <w:fldChar w:fldCharType="separate"/>
            </w:r>
            <w:r w:rsidR="003F75A6">
              <w:rPr>
                <w:noProof/>
                <w:webHidden/>
              </w:rPr>
              <w:t>36</w:t>
            </w:r>
            <w:r w:rsidR="003F75A6">
              <w:rPr>
                <w:noProof/>
                <w:webHidden/>
              </w:rPr>
              <w:fldChar w:fldCharType="end"/>
            </w:r>
          </w:hyperlink>
        </w:p>
        <w:p w14:paraId="7D302405" w14:textId="77777777" w:rsidR="003F75A6" w:rsidRDefault="003565A7">
          <w:pPr>
            <w:pStyle w:val="TOC2"/>
            <w:tabs>
              <w:tab w:val="right" w:leader="dot" w:pos="10338"/>
            </w:tabs>
            <w:rPr>
              <w:rFonts w:asciiTheme="minorHAnsi" w:hAnsiTheme="minorHAnsi"/>
              <w:noProof/>
              <w:sz w:val="22"/>
            </w:rPr>
          </w:pPr>
          <w:hyperlink w:anchor="_Toc447978657" w:history="1">
            <w:r w:rsidR="003F75A6" w:rsidRPr="00CD4BF2">
              <w:rPr>
                <w:rStyle w:val="Hyperlink"/>
                <w:noProof/>
              </w:rPr>
              <w:t>4.2 Depunerea și soluționarea contestațiilor</w:t>
            </w:r>
            <w:r w:rsidR="003F75A6">
              <w:rPr>
                <w:noProof/>
                <w:webHidden/>
              </w:rPr>
              <w:tab/>
            </w:r>
            <w:r w:rsidR="003F75A6">
              <w:rPr>
                <w:noProof/>
                <w:webHidden/>
              </w:rPr>
              <w:fldChar w:fldCharType="begin"/>
            </w:r>
            <w:r w:rsidR="003F75A6">
              <w:rPr>
                <w:noProof/>
                <w:webHidden/>
              </w:rPr>
              <w:instrText xml:space="preserve"> PAGEREF _Toc447978657 \h </w:instrText>
            </w:r>
            <w:r w:rsidR="003F75A6">
              <w:rPr>
                <w:noProof/>
                <w:webHidden/>
              </w:rPr>
            </w:r>
            <w:r w:rsidR="003F75A6">
              <w:rPr>
                <w:noProof/>
                <w:webHidden/>
              </w:rPr>
              <w:fldChar w:fldCharType="separate"/>
            </w:r>
            <w:r w:rsidR="003F75A6">
              <w:rPr>
                <w:noProof/>
                <w:webHidden/>
              </w:rPr>
              <w:t>37</w:t>
            </w:r>
            <w:r w:rsidR="003F75A6">
              <w:rPr>
                <w:noProof/>
                <w:webHidden/>
              </w:rPr>
              <w:fldChar w:fldCharType="end"/>
            </w:r>
          </w:hyperlink>
        </w:p>
        <w:p w14:paraId="3AE2D2F8" w14:textId="77777777" w:rsidR="003F75A6" w:rsidRDefault="003565A7">
          <w:pPr>
            <w:pStyle w:val="TOC1"/>
            <w:tabs>
              <w:tab w:val="right" w:leader="dot" w:pos="10338"/>
            </w:tabs>
            <w:rPr>
              <w:rFonts w:asciiTheme="minorHAnsi" w:eastAsiaTheme="minorEastAsia" w:hAnsiTheme="minorHAnsi"/>
              <w:b w:val="0"/>
              <w:smallCaps w:val="0"/>
              <w:noProof/>
              <w:sz w:val="22"/>
            </w:rPr>
          </w:pPr>
          <w:hyperlink w:anchor="_Toc447978658" w:history="1">
            <w:r w:rsidR="003F75A6" w:rsidRPr="00CD4BF2">
              <w:rPr>
                <w:rStyle w:val="Hyperlink"/>
                <w:noProof/>
              </w:rPr>
              <w:t>Capitolul 5. Contractarea proiectelor</w:t>
            </w:r>
            <w:r w:rsidR="003F75A6">
              <w:rPr>
                <w:noProof/>
                <w:webHidden/>
              </w:rPr>
              <w:tab/>
            </w:r>
            <w:r w:rsidR="003F75A6">
              <w:rPr>
                <w:noProof/>
                <w:webHidden/>
              </w:rPr>
              <w:fldChar w:fldCharType="begin"/>
            </w:r>
            <w:r w:rsidR="003F75A6">
              <w:rPr>
                <w:noProof/>
                <w:webHidden/>
              </w:rPr>
              <w:instrText xml:space="preserve"> PAGEREF _Toc447978658 \h </w:instrText>
            </w:r>
            <w:r w:rsidR="003F75A6">
              <w:rPr>
                <w:noProof/>
                <w:webHidden/>
              </w:rPr>
            </w:r>
            <w:r w:rsidR="003F75A6">
              <w:rPr>
                <w:noProof/>
                <w:webHidden/>
              </w:rPr>
              <w:fldChar w:fldCharType="separate"/>
            </w:r>
            <w:r w:rsidR="003F75A6">
              <w:rPr>
                <w:noProof/>
                <w:webHidden/>
              </w:rPr>
              <w:t>38</w:t>
            </w:r>
            <w:r w:rsidR="003F75A6">
              <w:rPr>
                <w:noProof/>
                <w:webHidden/>
              </w:rPr>
              <w:fldChar w:fldCharType="end"/>
            </w:r>
          </w:hyperlink>
        </w:p>
        <w:p w14:paraId="2AC45760" w14:textId="77777777" w:rsidR="003F75A6" w:rsidRDefault="003565A7">
          <w:pPr>
            <w:pStyle w:val="TOC1"/>
            <w:tabs>
              <w:tab w:val="right" w:leader="dot" w:pos="10338"/>
            </w:tabs>
            <w:rPr>
              <w:rFonts w:asciiTheme="minorHAnsi" w:eastAsiaTheme="minorEastAsia" w:hAnsiTheme="minorHAnsi"/>
              <w:b w:val="0"/>
              <w:smallCaps w:val="0"/>
              <w:noProof/>
              <w:sz w:val="22"/>
            </w:rPr>
          </w:pPr>
          <w:hyperlink w:anchor="_Toc447978659" w:history="1">
            <w:r w:rsidR="003F75A6" w:rsidRPr="00CD4BF2">
              <w:rPr>
                <w:rStyle w:val="Hyperlink"/>
                <w:noProof/>
              </w:rPr>
              <w:t>Anexe</w:t>
            </w:r>
            <w:r w:rsidR="003F75A6">
              <w:rPr>
                <w:noProof/>
                <w:webHidden/>
              </w:rPr>
              <w:tab/>
            </w:r>
            <w:r w:rsidR="003F75A6">
              <w:rPr>
                <w:noProof/>
                <w:webHidden/>
              </w:rPr>
              <w:fldChar w:fldCharType="begin"/>
            </w:r>
            <w:r w:rsidR="003F75A6">
              <w:rPr>
                <w:noProof/>
                <w:webHidden/>
              </w:rPr>
              <w:instrText xml:space="preserve"> PAGEREF _Toc447978659 \h </w:instrText>
            </w:r>
            <w:r w:rsidR="003F75A6">
              <w:rPr>
                <w:noProof/>
                <w:webHidden/>
              </w:rPr>
            </w:r>
            <w:r w:rsidR="003F75A6">
              <w:rPr>
                <w:noProof/>
                <w:webHidden/>
              </w:rPr>
              <w:fldChar w:fldCharType="separate"/>
            </w:r>
            <w:r w:rsidR="003F75A6">
              <w:rPr>
                <w:noProof/>
                <w:webHidden/>
              </w:rPr>
              <w:t>39</w:t>
            </w:r>
            <w:r w:rsidR="003F75A6">
              <w:rPr>
                <w:noProof/>
                <w:webHidden/>
              </w:rPr>
              <w:fldChar w:fldCharType="end"/>
            </w:r>
          </w:hyperlink>
        </w:p>
        <w:p w14:paraId="4958CB33" w14:textId="77777777" w:rsidR="003F75A6" w:rsidRDefault="003565A7">
          <w:pPr>
            <w:pStyle w:val="TOC4"/>
            <w:tabs>
              <w:tab w:val="right" w:leader="dot" w:pos="10338"/>
            </w:tabs>
            <w:rPr>
              <w:rFonts w:asciiTheme="minorHAnsi" w:eastAsiaTheme="minorEastAsia" w:hAnsiTheme="minorHAnsi"/>
              <w:i w:val="0"/>
              <w:noProof/>
            </w:rPr>
          </w:pPr>
          <w:hyperlink w:anchor="_Toc447978660" w:history="1">
            <w:r w:rsidR="003F75A6" w:rsidRPr="00CD4BF2">
              <w:rPr>
                <w:rStyle w:val="Hyperlink"/>
                <w:noProof/>
                <w:lang w:val="ro-RO"/>
              </w:rPr>
              <w:t>Anexa 1.    Formularul Cererii de finanţare</w:t>
            </w:r>
            <w:r w:rsidR="003F75A6">
              <w:rPr>
                <w:noProof/>
                <w:webHidden/>
              </w:rPr>
              <w:tab/>
            </w:r>
            <w:r w:rsidR="003F75A6">
              <w:rPr>
                <w:noProof/>
                <w:webHidden/>
              </w:rPr>
              <w:fldChar w:fldCharType="begin"/>
            </w:r>
            <w:r w:rsidR="003F75A6">
              <w:rPr>
                <w:noProof/>
                <w:webHidden/>
              </w:rPr>
              <w:instrText xml:space="preserve"> PAGEREF _Toc447978660 \h </w:instrText>
            </w:r>
            <w:r w:rsidR="003F75A6">
              <w:rPr>
                <w:noProof/>
                <w:webHidden/>
              </w:rPr>
            </w:r>
            <w:r w:rsidR="003F75A6">
              <w:rPr>
                <w:noProof/>
                <w:webHidden/>
              </w:rPr>
              <w:fldChar w:fldCharType="separate"/>
            </w:r>
            <w:r w:rsidR="003F75A6">
              <w:rPr>
                <w:noProof/>
                <w:webHidden/>
              </w:rPr>
              <w:t>39</w:t>
            </w:r>
            <w:r w:rsidR="003F75A6">
              <w:rPr>
                <w:noProof/>
                <w:webHidden/>
              </w:rPr>
              <w:fldChar w:fldCharType="end"/>
            </w:r>
          </w:hyperlink>
        </w:p>
        <w:p w14:paraId="6E784EBF" w14:textId="77777777" w:rsidR="003F75A6" w:rsidRDefault="003565A7">
          <w:pPr>
            <w:pStyle w:val="TOC4"/>
            <w:tabs>
              <w:tab w:val="right" w:leader="dot" w:pos="10338"/>
            </w:tabs>
            <w:rPr>
              <w:rFonts w:asciiTheme="minorHAnsi" w:eastAsiaTheme="minorEastAsia" w:hAnsiTheme="minorHAnsi"/>
              <w:i w:val="0"/>
              <w:noProof/>
            </w:rPr>
          </w:pPr>
          <w:hyperlink w:anchor="_Toc447978661" w:history="1">
            <w:r w:rsidR="003F75A6" w:rsidRPr="00CD4BF2">
              <w:rPr>
                <w:rStyle w:val="Hyperlink"/>
                <w:noProof/>
                <w:lang w:val="ro-RO"/>
              </w:rPr>
              <w:t>1.1.A. Formular pentru proiectele majore – engleza</w:t>
            </w:r>
            <w:r w:rsidR="003F75A6">
              <w:rPr>
                <w:noProof/>
                <w:webHidden/>
              </w:rPr>
              <w:tab/>
            </w:r>
            <w:r w:rsidR="003F75A6">
              <w:rPr>
                <w:noProof/>
                <w:webHidden/>
              </w:rPr>
              <w:fldChar w:fldCharType="begin"/>
            </w:r>
            <w:r w:rsidR="003F75A6">
              <w:rPr>
                <w:noProof/>
                <w:webHidden/>
              </w:rPr>
              <w:instrText xml:space="preserve"> PAGEREF _Toc447978661 \h </w:instrText>
            </w:r>
            <w:r w:rsidR="003F75A6">
              <w:rPr>
                <w:noProof/>
                <w:webHidden/>
              </w:rPr>
            </w:r>
            <w:r w:rsidR="003F75A6">
              <w:rPr>
                <w:noProof/>
                <w:webHidden/>
              </w:rPr>
              <w:fldChar w:fldCharType="separate"/>
            </w:r>
            <w:r w:rsidR="003F75A6">
              <w:rPr>
                <w:noProof/>
                <w:webHidden/>
              </w:rPr>
              <w:t>39</w:t>
            </w:r>
            <w:r w:rsidR="003F75A6">
              <w:rPr>
                <w:noProof/>
                <w:webHidden/>
              </w:rPr>
              <w:fldChar w:fldCharType="end"/>
            </w:r>
          </w:hyperlink>
        </w:p>
        <w:p w14:paraId="1871F2D2" w14:textId="77777777" w:rsidR="003F75A6" w:rsidRDefault="003565A7">
          <w:pPr>
            <w:pStyle w:val="TOC4"/>
            <w:tabs>
              <w:tab w:val="right" w:leader="dot" w:pos="10338"/>
            </w:tabs>
            <w:rPr>
              <w:rFonts w:asciiTheme="minorHAnsi" w:eastAsiaTheme="minorEastAsia" w:hAnsiTheme="minorHAnsi"/>
              <w:i w:val="0"/>
              <w:noProof/>
            </w:rPr>
          </w:pPr>
          <w:hyperlink w:anchor="_Toc447978662" w:history="1">
            <w:r w:rsidR="003F75A6" w:rsidRPr="00CD4BF2">
              <w:rPr>
                <w:rStyle w:val="Hyperlink"/>
                <w:noProof/>
                <w:lang w:val="ro-RO"/>
              </w:rPr>
              <w:t>1.1.B. Formular pentru proiectele majore și nemajore – română</w:t>
            </w:r>
            <w:r w:rsidR="003F75A6">
              <w:rPr>
                <w:noProof/>
                <w:webHidden/>
              </w:rPr>
              <w:tab/>
            </w:r>
            <w:r w:rsidR="003F75A6">
              <w:rPr>
                <w:noProof/>
                <w:webHidden/>
              </w:rPr>
              <w:fldChar w:fldCharType="begin"/>
            </w:r>
            <w:r w:rsidR="003F75A6">
              <w:rPr>
                <w:noProof/>
                <w:webHidden/>
              </w:rPr>
              <w:instrText xml:space="preserve"> PAGEREF _Toc447978662 \h </w:instrText>
            </w:r>
            <w:r w:rsidR="003F75A6">
              <w:rPr>
                <w:noProof/>
                <w:webHidden/>
              </w:rPr>
            </w:r>
            <w:r w:rsidR="003F75A6">
              <w:rPr>
                <w:noProof/>
                <w:webHidden/>
              </w:rPr>
              <w:fldChar w:fldCharType="separate"/>
            </w:r>
            <w:r w:rsidR="003F75A6">
              <w:rPr>
                <w:noProof/>
                <w:webHidden/>
              </w:rPr>
              <w:t>39</w:t>
            </w:r>
            <w:r w:rsidR="003F75A6">
              <w:rPr>
                <w:noProof/>
                <w:webHidden/>
              </w:rPr>
              <w:fldChar w:fldCharType="end"/>
            </w:r>
          </w:hyperlink>
        </w:p>
        <w:p w14:paraId="667D1876" w14:textId="77777777" w:rsidR="003F75A6" w:rsidRDefault="003565A7">
          <w:pPr>
            <w:pStyle w:val="TOC4"/>
            <w:tabs>
              <w:tab w:val="right" w:leader="dot" w:pos="10338"/>
            </w:tabs>
            <w:rPr>
              <w:rFonts w:asciiTheme="minorHAnsi" w:eastAsiaTheme="minorEastAsia" w:hAnsiTheme="minorHAnsi"/>
              <w:i w:val="0"/>
              <w:noProof/>
            </w:rPr>
          </w:pPr>
          <w:hyperlink w:anchor="_Toc447978663" w:history="1">
            <w:r w:rsidR="003F75A6" w:rsidRPr="00CD4BF2">
              <w:rPr>
                <w:rStyle w:val="Hyperlink"/>
                <w:noProof/>
                <w:lang w:val="ro-RO"/>
              </w:rPr>
              <w:t>1.2. Formular pentru notificarea proiectelor majore fazate</w:t>
            </w:r>
            <w:r w:rsidR="003F75A6">
              <w:rPr>
                <w:noProof/>
                <w:webHidden/>
              </w:rPr>
              <w:tab/>
            </w:r>
            <w:r w:rsidR="003F75A6">
              <w:rPr>
                <w:noProof/>
                <w:webHidden/>
              </w:rPr>
              <w:fldChar w:fldCharType="begin"/>
            </w:r>
            <w:r w:rsidR="003F75A6">
              <w:rPr>
                <w:noProof/>
                <w:webHidden/>
              </w:rPr>
              <w:instrText xml:space="preserve"> PAGEREF _Toc447978663 \h </w:instrText>
            </w:r>
            <w:r w:rsidR="003F75A6">
              <w:rPr>
                <w:noProof/>
                <w:webHidden/>
              </w:rPr>
            </w:r>
            <w:r w:rsidR="003F75A6">
              <w:rPr>
                <w:noProof/>
                <w:webHidden/>
              </w:rPr>
              <w:fldChar w:fldCharType="separate"/>
            </w:r>
            <w:r w:rsidR="003F75A6">
              <w:rPr>
                <w:noProof/>
                <w:webHidden/>
              </w:rPr>
              <w:t>39</w:t>
            </w:r>
            <w:r w:rsidR="003F75A6">
              <w:rPr>
                <w:noProof/>
                <w:webHidden/>
              </w:rPr>
              <w:fldChar w:fldCharType="end"/>
            </w:r>
          </w:hyperlink>
        </w:p>
        <w:p w14:paraId="68204D38" w14:textId="77777777" w:rsidR="003F75A6" w:rsidRDefault="003565A7">
          <w:pPr>
            <w:pStyle w:val="TOC4"/>
            <w:tabs>
              <w:tab w:val="right" w:leader="dot" w:pos="10338"/>
            </w:tabs>
            <w:rPr>
              <w:rFonts w:asciiTheme="minorHAnsi" w:eastAsiaTheme="minorEastAsia" w:hAnsiTheme="minorHAnsi"/>
              <w:i w:val="0"/>
              <w:noProof/>
            </w:rPr>
          </w:pPr>
          <w:hyperlink w:anchor="_Toc447978664" w:history="1">
            <w:r w:rsidR="003F75A6" w:rsidRPr="00CD4BF2">
              <w:rPr>
                <w:rStyle w:val="Hyperlink"/>
                <w:noProof/>
              </w:rPr>
              <w:t>Anexa 2. Fișă de control la depunerea Cererii de finanțare (pentru solicitant) și Fișă de control la contractare</w:t>
            </w:r>
            <w:r w:rsidR="003F75A6">
              <w:rPr>
                <w:noProof/>
                <w:webHidden/>
              </w:rPr>
              <w:tab/>
            </w:r>
            <w:r w:rsidR="003F75A6">
              <w:rPr>
                <w:noProof/>
                <w:webHidden/>
              </w:rPr>
              <w:fldChar w:fldCharType="begin"/>
            </w:r>
            <w:r w:rsidR="003F75A6">
              <w:rPr>
                <w:noProof/>
                <w:webHidden/>
              </w:rPr>
              <w:instrText xml:space="preserve"> PAGEREF _Toc447978664 \h </w:instrText>
            </w:r>
            <w:r w:rsidR="003F75A6">
              <w:rPr>
                <w:noProof/>
                <w:webHidden/>
              </w:rPr>
            </w:r>
            <w:r w:rsidR="003F75A6">
              <w:rPr>
                <w:noProof/>
                <w:webHidden/>
              </w:rPr>
              <w:fldChar w:fldCharType="separate"/>
            </w:r>
            <w:r w:rsidR="003F75A6">
              <w:rPr>
                <w:noProof/>
                <w:webHidden/>
              </w:rPr>
              <w:t>39</w:t>
            </w:r>
            <w:r w:rsidR="003F75A6">
              <w:rPr>
                <w:noProof/>
                <w:webHidden/>
              </w:rPr>
              <w:fldChar w:fldCharType="end"/>
            </w:r>
          </w:hyperlink>
        </w:p>
        <w:p w14:paraId="3A3F3BD4" w14:textId="77777777" w:rsidR="003F75A6" w:rsidRDefault="003565A7">
          <w:pPr>
            <w:pStyle w:val="TOC4"/>
            <w:tabs>
              <w:tab w:val="right" w:leader="dot" w:pos="10338"/>
            </w:tabs>
            <w:rPr>
              <w:rFonts w:asciiTheme="minorHAnsi" w:eastAsiaTheme="minorEastAsia" w:hAnsiTheme="minorHAnsi"/>
              <w:i w:val="0"/>
              <w:noProof/>
            </w:rPr>
          </w:pPr>
          <w:hyperlink w:anchor="_Toc447978665" w:history="1">
            <w:r w:rsidR="003F75A6" w:rsidRPr="00CD4BF2">
              <w:rPr>
                <w:rStyle w:val="Hyperlink"/>
                <w:noProof/>
              </w:rPr>
              <w:t>Anexa 3. Grila de verificare administrativă și evaluare a cererilor de finanțare</w:t>
            </w:r>
            <w:r w:rsidR="003F75A6">
              <w:rPr>
                <w:noProof/>
                <w:webHidden/>
              </w:rPr>
              <w:tab/>
            </w:r>
            <w:r w:rsidR="003F75A6">
              <w:rPr>
                <w:noProof/>
                <w:webHidden/>
              </w:rPr>
              <w:fldChar w:fldCharType="begin"/>
            </w:r>
            <w:r w:rsidR="003F75A6">
              <w:rPr>
                <w:noProof/>
                <w:webHidden/>
              </w:rPr>
              <w:instrText xml:space="preserve"> PAGEREF _Toc447978665 \h </w:instrText>
            </w:r>
            <w:r w:rsidR="003F75A6">
              <w:rPr>
                <w:noProof/>
                <w:webHidden/>
              </w:rPr>
            </w:r>
            <w:r w:rsidR="003F75A6">
              <w:rPr>
                <w:noProof/>
                <w:webHidden/>
              </w:rPr>
              <w:fldChar w:fldCharType="separate"/>
            </w:r>
            <w:r w:rsidR="003F75A6">
              <w:rPr>
                <w:noProof/>
                <w:webHidden/>
              </w:rPr>
              <w:t>39</w:t>
            </w:r>
            <w:r w:rsidR="003F75A6">
              <w:rPr>
                <w:noProof/>
                <w:webHidden/>
              </w:rPr>
              <w:fldChar w:fldCharType="end"/>
            </w:r>
          </w:hyperlink>
        </w:p>
        <w:p w14:paraId="26E70FBB" w14:textId="77777777" w:rsidR="003F75A6" w:rsidRDefault="003565A7">
          <w:pPr>
            <w:pStyle w:val="TOC4"/>
            <w:tabs>
              <w:tab w:val="right" w:leader="dot" w:pos="10338"/>
            </w:tabs>
            <w:rPr>
              <w:rFonts w:asciiTheme="minorHAnsi" w:eastAsiaTheme="minorEastAsia" w:hAnsiTheme="minorHAnsi"/>
              <w:i w:val="0"/>
              <w:noProof/>
            </w:rPr>
          </w:pPr>
          <w:hyperlink w:anchor="_Toc447978666" w:history="1">
            <w:r w:rsidR="003F75A6" w:rsidRPr="00CD4BF2">
              <w:rPr>
                <w:rStyle w:val="Hyperlink"/>
                <w:rFonts w:eastAsia="Times New Roman"/>
                <w:noProof/>
              </w:rPr>
              <w:t>Anexa 4. Modele declarații (de eligibilitate, angajament, conflict de interese, declarație privind eligibilitatea TVA aferente cheltuielilor, terenuri)</w:t>
            </w:r>
            <w:r w:rsidR="003F75A6">
              <w:rPr>
                <w:noProof/>
                <w:webHidden/>
              </w:rPr>
              <w:tab/>
            </w:r>
            <w:r w:rsidR="003F75A6">
              <w:rPr>
                <w:noProof/>
                <w:webHidden/>
              </w:rPr>
              <w:fldChar w:fldCharType="begin"/>
            </w:r>
            <w:r w:rsidR="003F75A6">
              <w:rPr>
                <w:noProof/>
                <w:webHidden/>
              </w:rPr>
              <w:instrText xml:space="preserve"> PAGEREF _Toc447978666 \h </w:instrText>
            </w:r>
            <w:r w:rsidR="003F75A6">
              <w:rPr>
                <w:noProof/>
                <w:webHidden/>
              </w:rPr>
            </w:r>
            <w:r w:rsidR="003F75A6">
              <w:rPr>
                <w:noProof/>
                <w:webHidden/>
              </w:rPr>
              <w:fldChar w:fldCharType="separate"/>
            </w:r>
            <w:r w:rsidR="003F75A6">
              <w:rPr>
                <w:noProof/>
                <w:webHidden/>
              </w:rPr>
              <w:t>39</w:t>
            </w:r>
            <w:r w:rsidR="003F75A6">
              <w:rPr>
                <w:noProof/>
                <w:webHidden/>
              </w:rPr>
              <w:fldChar w:fldCharType="end"/>
            </w:r>
          </w:hyperlink>
        </w:p>
        <w:p w14:paraId="09533900" w14:textId="77777777" w:rsidR="003F75A6" w:rsidRDefault="003565A7">
          <w:pPr>
            <w:pStyle w:val="TOC4"/>
            <w:tabs>
              <w:tab w:val="right" w:leader="dot" w:pos="10338"/>
            </w:tabs>
            <w:rPr>
              <w:rFonts w:asciiTheme="minorHAnsi" w:eastAsiaTheme="minorEastAsia" w:hAnsiTheme="minorHAnsi"/>
              <w:i w:val="0"/>
              <w:noProof/>
            </w:rPr>
          </w:pPr>
          <w:hyperlink w:anchor="_Toc447978667" w:history="1">
            <w:r w:rsidR="003F75A6" w:rsidRPr="00CD4BF2">
              <w:rPr>
                <w:rStyle w:val="Hyperlink"/>
                <w:noProof/>
                <w:lang w:val="ro-RO"/>
              </w:rPr>
              <w:t>Anexa 5. Categoriile de cheltuieli indicative</w:t>
            </w:r>
            <w:r w:rsidR="003F75A6">
              <w:rPr>
                <w:noProof/>
                <w:webHidden/>
              </w:rPr>
              <w:tab/>
            </w:r>
            <w:r w:rsidR="003F75A6">
              <w:rPr>
                <w:noProof/>
                <w:webHidden/>
              </w:rPr>
              <w:fldChar w:fldCharType="begin"/>
            </w:r>
            <w:r w:rsidR="003F75A6">
              <w:rPr>
                <w:noProof/>
                <w:webHidden/>
              </w:rPr>
              <w:instrText xml:space="preserve"> PAGEREF _Toc447978667 \h </w:instrText>
            </w:r>
            <w:r w:rsidR="003F75A6">
              <w:rPr>
                <w:noProof/>
                <w:webHidden/>
              </w:rPr>
            </w:r>
            <w:r w:rsidR="003F75A6">
              <w:rPr>
                <w:noProof/>
                <w:webHidden/>
              </w:rPr>
              <w:fldChar w:fldCharType="separate"/>
            </w:r>
            <w:r w:rsidR="003F75A6">
              <w:rPr>
                <w:noProof/>
                <w:webHidden/>
              </w:rPr>
              <w:t>39</w:t>
            </w:r>
            <w:r w:rsidR="003F75A6">
              <w:rPr>
                <w:noProof/>
                <w:webHidden/>
              </w:rPr>
              <w:fldChar w:fldCharType="end"/>
            </w:r>
          </w:hyperlink>
        </w:p>
        <w:p w14:paraId="58BE7417" w14:textId="77777777" w:rsidR="003F75A6" w:rsidRDefault="003565A7">
          <w:pPr>
            <w:pStyle w:val="TOC4"/>
            <w:tabs>
              <w:tab w:val="right" w:leader="dot" w:pos="10338"/>
            </w:tabs>
            <w:rPr>
              <w:rFonts w:asciiTheme="minorHAnsi" w:eastAsiaTheme="minorEastAsia" w:hAnsiTheme="minorHAnsi"/>
              <w:i w:val="0"/>
              <w:noProof/>
            </w:rPr>
          </w:pPr>
          <w:hyperlink w:anchor="_Toc447978668" w:history="1">
            <w:r w:rsidR="003F75A6" w:rsidRPr="00CD4BF2">
              <w:rPr>
                <w:rStyle w:val="Hyperlink"/>
                <w:noProof/>
              </w:rPr>
              <w:t>Anexa 6. Model contract de finanțare</w:t>
            </w:r>
            <w:r w:rsidR="003F75A6">
              <w:rPr>
                <w:noProof/>
                <w:webHidden/>
              </w:rPr>
              <w:tab/>
            </w:r>
            <w:r w:rsidR="003F75A6">
              <w:rPr>
                <w:noProof/>
                <w:webHidden/>
              </w:rPr>
              <w:fldChar w:fldCharType="begin"/>
            </w:r>
            <w:r w:rsidR="003F75A6">
              <w:rPr>
                <w:noProof/>
                <w:webHidden/>
              </w:rPr>
              <w:instrText xml:space="preserve"> PAGEREF _Toc447978668 \h </w:instrText>
            </w:r>
            <w:r w:rsidR="003F75A6">
              <w:rPr>
                <w:noProof/>
                <w:webHidden/>
              </w:rPr>
            </w:r>
            <w:r w:rsidR="003F75A6">
              <w:rPr>
                <w:noProof/>
                <w:webHidden/>
              </w:rPr>
              <w:fldChar w:fldCharType="separate"/>
            </w:r>
            <w:r w:rsidR="003F75A6">
              <w:rPr>
                <w:noProof/>
                <w:webHidden/>
              </w:rPr>
              <w:t>39</w:t>
            </w:r>
            <w:r w:rsidR="003F75A6">
              <w:rPr>
                <w:noProof/>
                <w:webHidden/>
              </w:rPr>
              <w:fldChar w:fldCharType="end"/>
            </w:r>
          </w:hyperlink>
        </w:p>
        <w:p w14:paraId="1D786DF3" w14:textId="77777777" w:rsidR="003F75A6" w:rsidRDefault="003565A7">
          <w:pPr>
            <w:pStyle w:val="TOC4"/>
            <w:tabs>
              <w:tab w:val="right" w:leader="dot" w:pos="10338"/>
            </w:tabs>
            <w:rPr>
              <w:rFonts w:asciiTheme="minorHAnsi" w:eastAsiaTheme="minorEastAsia" w:hAnsiTheme="minorHAnsi"/>
              <w:i w:val="0"/>
              <w:noProof/>
            </w:rPr>
          </w:pPr>
          <w:hyperlink w:anchor="_Toc447978669" w:history="1">
            <w:r w:rsidR="003F75A6" w:rsidRPr="00CD4BF2">
              <w:rPr>
                <w:rStyle w:val="Hyperlink"/>
                <w:rFonts w:eastAsia="Times New Roman" w:cs="Times New Roman"/>
                <w:noProof/>
                <w:lang w:val="ro-RO"/>
              </w:rPr>
              <w:t>Anexa 7. Lista proiectelor pentru sectorul de deşeuri eligibile pentru acţiunea A1 și A2</w:t>
            </w:r>
            <w:r w:rsidR="003F75A6">
              <w:rPr>
                <w:noProof/>
                <w:webHidden/>
              </w:rPr>
              <w:tab/>
            </w:r>
            <w:r w:rsidR="003F75A6">
              <w:rPr>
                <w:noProof/>
                <w:webHidden/>
              </w:rPr>
              <w:fldChar w:fldCharType="begin"/>
            </w:r>
            <w:r w:rsidR="003F75A6">
              <w:rPr>
                <w:noProof/>
                <w:webHidden/>
              </w:rPr>
              <w:instrText xml:space="preserve"> PAGEREF _Toc447978669 \h </w:instrText>
            </w:r>
            <w:r w:rsidR="003F75A6">
              <w:rPr>
                <w:noProof/>
                <w:webHidden/>
              </w:rPr>
            </w:r>
            <w:r w:rsidR="003F75A6">
              <w:rPr>
                <w:noProof/>
                <w:webHidden/>
              </w:rPr>
              <w:fldChar w:fldCharType="separate"/>
            </w:r>
            <w:r w:rsidR="003F75A6">
              <w:rPr>
                <w:noProof/>
                <w:webHidden/>
              </w:rPr>
              <w:t>39</w:t>
            </w:r>
            <w:r w:rsidR="003F75A6">
              <w:rPr>
                <w:noProof/>
                <w:webHidden/>
              </w:rPr>
              <w:fldChar w:fldCharType="end"/>
            </w:r>
          </w:hyperlink>
        </w:p>
        <w:p w14:paraId="301EC3B8" w14:textId="77777777" w:rsidR="003F75A6" w:rsidRDefault="003565A7">
          <w:pPr>
            <w:pStyle w:val="TOC4"/>
            <w:tabs>
              <w:tab w:val="right" w:leader="dot" w:pos="10338"/>
            </w:tabs>
            <w:rPr>
              <w:rFonts w:asciiTheme="minorHAnsi" w:eastAsiaTheme="minorEastAsia" w:hAnsiTheme="minorHAnsi"/>
              <w:i w:val="0"/>
              <w:noProof/>
            </w:rPr>
          </w:pPr>
          <w:hyperlink w:anchor="_Toc447978670" w:history="1">
            <w:r w:rsidR="003F75A6" w:rsidRPr="00CD4BF2">
              <w:rPr>
                <w:rStyle w:val="Hyperlink"/>
                <w:rFonts w:eastAsia="Times New Roman" w:cs="Times New Roman"/>
                <w:noProof/>
              </w:rPr>
              <w:t>Anexa 8. Indicatorii de mediu</w:t>
            </w:r>
            <w:r w:rsidR="003F75A6">
              <w:rPr>
                <w:noProof/>
                <w:webHidden/>
              </w:rPr>
              <w:tab/>
            </w:r>
            <w:r w:rsidR="003F75A6">
              <w:rPr>
                <w:noProof/>
                <w:webHidden/>
              </w:rPr>
              <w:fldChar w:fldCharType="begin"/>
            </w:r>
            <w:r w:rsidR="003F75A6">
              <w:rPr>
                <w:noProof/>
                <w:webHidden/>
              </w:rPr>
              <w:instrText xml:space="preserve"> PAGEREF _Toc447978670 \h </w:instrText>
            </w:r>
            <w:r w:rsidR="003F75A6">
              <w:rPr>
                <w:noProof/>
                <w:webHidden/>
              </w:rPr>
            </w:r>
            <w:r w:rsidR="003F75A6">
              <w:rPr>
                <w:noProof/>
                <w:webHidden/>
              </w:rPr>
              <w:fldChar w:fldCharType="separate"/>
            </w:r>
            <w:r w:rsidR="003F75A6">
              <w:rPr>
                <w:noProof/>
                <w:webHidden/>
              </w:rPr>
              <w:t>39</w:t>
            </w:r>
            <w:r w:rsidR="003F75A6">
              <w:rPr>
                <w:noProof/>
                <w:webHidden/>
              </w:rPr>
              <w:fldChar w:fldCharType="end"/>
            </w:r>
          </w:hyperlink>
        </w:p>
        <w:p w14:paraId="31AC98A5" w14:textId="7800180C" w:rsidR="007716A0" w:rsidRPr="00A63C6A" w:rsidRDefault="003F75A6" w:rsidP="007716A0">
          <w:pPr>
            <w:widowControl w:val="0"/>
            <w:jc w:val="both"/>
            <w:rPr>
              <w:rFonts w:eastAsiaTheme="minorEastAsia" w:cs="Times New Roman"/>
              <w:szCs w:val="24"/>
            </w:rPr>
          </w:pPr>
          <w:r>
            <w:rPr>
              <w:rFonts w:ascii="Times New Roman Bold" w:hAnsi="Times New Roman Bold"/>
              <w:b/>
              <w:smallCaps/>
              <w:sz w:val="28"/>
              <w:szCs w:val="24"/>
            </w:rPr>
            <w:fldChar w:fldCharType="end"/>
          </w:r>
        </w:p>
      </w:sdtContent>
    </w:sdt>
    <w:p w14:paraId="718D4E3E" w14:textId="77777777" w:rsidR="00BA4B8C" w:rsidRPr="00A63C6A" w:rsidRDefault="00BA4B8C">
      <w:pPr>
        <w:rPr>
          <w:b/>
          <w:lang w:val="ro-RO"/>
        </w:rPr>
      </w:pPr>
    </w:p>
    <w:p w14:paraId="425547DD" w14:textId="77777777" w:rsidR="005B6E82" w:rsidRPr="00A63C6A" w:rsidRDefault="005B6E82">
      <w:pPr>
        <w:rPr>
          <w:b/>
          <w:lang w:val="ro-RO"/>
        </w:rPr>
      </w:pPr>
    </w:p>
    <w:p w14:paraId="5CB2CE36" w14:textId="77777777" w:rsidR="005B6E82" w:rsidRPr="00A63C6A" w:rsidRDefault="005B6E82">
      <w:pPr>
        <w:rPr>
          <w:b/>
          <w:lang w:val="ro-RO"/>
        </w:rPr>
      </w:pPr>
    </w:p>
    <w:p w14:paraId="529DE128" w14:textId="77777777" w:rsidR="005B6E82" w:rsidRPr="00A63C6A" w:rsidRDefault="005B6E82">
      <w:pPr>
        <w:rPr>
          <w:b/>
          <w:lang w:val="ro-RO"/>
        </w:rPr>
      </w:pPr>
    </w:p>
    <w:p w14:paraId="54FF90FD" w14:textId="77777777" w:rsidR="00BA4B8C" w:rsidRPr="00A63C6A" w:rsidRDefault="00BA4B8C">
      <w:pPr>
        <w:rPr>
          <w:b/>
          <w:lang w:val="ro-RO"/>
        </w:rPr>
      </w:pPr>
    </w:p>
    <w:p w14:paraId="6B6A2C79" w14:textId="77777777" w:rsidR="00BA4B8C" w:rsidRPr="00A63C6A" w:rsidRDefault="00BA4B8C">
      <w:pPr>
        <w:rPr>
          <w:b/>
          <w:lang w:val="ro-RO"/>
        </w:rPr>
      </w:pPr>
    </w:p>
    <w:p w14:paraId="633913BE" w14:textId="77777777" w:rsidR="00BA4B8C" w:rsidRPr="00A63C6A" w:rsidRDefault="00BA4B8C">
      <w:pPr>
        <w:rPr>
          <w:b/>
          <w:lang w:val="ro-RO"/>
        </w:rPr>
      </w:pPr>
    </w:p>
    <w:p w14:paraId="31646FD2" w14:textId="77777777" w:rsidR="00256449" w:rsidRPr="00A63C6A" w:rsidRDefault="00256449">
      <w:pPr>
        <w:rPr>
          <w:b/>
          <w:lang w:val="ro-RO"/>
        </w:rPr>
      </w:pPr>
    </w:p>
    <w:p w14:paraId="75228DF9" w14:textId="77777777" w:rsidR="00256449" w:rsidRPr="00A63C6A" w:rsidRDefault="00256449">
      <w:pPr>
        <w:rPr>
          <w:b/>
          <w:lang w:val="ro-RO"/>
        </w:rPr>
      </w:pPr>
    </w:p>
    <w:p w14:paraId="49AD7C9F" w14:textId="77777777" w:rsidR="00256449" w:rsidRPr="00A63C6A" w:rsidRDefault="00256449">
      <w:pPr>
        <w:rPr>
          <w:b/>
          <w:lang w:val="ro-RO"/>
        </w:rPr>
      </w:pPr>
    </w:p>
    <w:p w14:paraId="1F92C0A5" w14:textId="77777777" w:rsidR="00256449" w:rsidRPr="00A63C6A" w:rsidRDefault="00256449">
      <w:pPr>
        <w:rPr>
          <w:b/>
          <w:lang w:val="ro-RO"/>
        </w:rPr>
      </w:pPr>
    </w:p>
    <w:p w14:paraId="5BF54E76" w14:textId="77777777" w:rsidR="00256449" w:rsidRPr="00A63C6A" w:rsidRDefault="00256449">
      <w:pPr>
        <w:rPr>
          <w:b/>
          <w:lang w:val="ro-RO"/>
        </w:rPr>
      </w:pPr>
    </w:p>
    <w:p w14:paraId="6CCFDA82" w14:textId="77777777" w:rsidR="00256449" w:rsidRPr="00A63C6A" w:rsidRDefault="00256449">
      <w:pPr>
        <w:rPr>
          <w:b/>
          <w:lang w:val="ro-RO"/>
        </w:rPr>
      </w:pPr>
    </w:p>
    <w:p w14:paraId="7CFE9EAA" w14:textId="77777777" w:rsidR="00256449" w:rsidRPr="00A63C6A" w:rsidRDefault="00256449">
      <w:pPr>
        <w:rPr>
          <w:b/>
          <w:lang w:val="ro-RO"/>
        </w:rPr>
      </w:pPr>
    </w:p>
    <w:p w14:paraId="0E7EE21D" w14:textId="77777777" w:rsidR="000255E2" w:rsidRPr="00A63C6A" w:rsidRDefault="000255E2">
      <w:pPr>
        <w:rPr>
          <w:b/>
          <w:lang w:val="ro-RO"/>
        </w:rPr>
      </w:pPr>
    </w:p>
    <w:p w14:paraId="34B51A2C" w14:textId="77777777" w:rsidR="000255E2" w:rsidRPr="00A63C6A" w:rsidRDefault="000255E2">
      <w:pPr>
        <w:rPr>
          <w:b/>
          <w:lang w:val="ro-RO"/>
        </w:rPr>
      </w:pPr>
    </w:p>
    <w:p w14:paraId="22B9E733" w14:textId="77777777" w:rsidR="000255E2" w:rsidRPr="00A63C6A" w:rsidRDefault="000255E2">
      <w:pPr>
        <w:rPr>
          <w:b/>
          <w:lang w:val="ro-RO"/>
        </w:rPr>
      </w:pPr>
    </w:p>
    <w:p w14:paraId="712F26CC" w14:textId="7DD4DCB5" w:rsidR="005B70C6" w:rsidRPr="00A63C6A" w:rsidRDefault="005B70C6" w:rsidP="00705501">
      <w:pPr>
        <w:pStyle w:val="Heading1"/>
        <w:rPr>
          <w:sz w:val="32"/>
          <w:szCs w:val="32"/>
        </w:rPr>
      </w:pPr>
      <w:bookmarkStart w:id="3" w:name="_Toc175370312"/>
      <w:bookmarkStart w:id="4" w:name="_Toc175371651"/>
      <w:bookmarkStart w:id="5" w:name="_Toc425112645"/>
      <w:bookmarkStart w:id="6" w:name="_Toc447978614"/>
      <w:r w:rsidRPr="00A63C6A">
        <w:rPr>
          <w:sz w:val="32"/>
          <w:szCs w:val="32"/>
        </w:rPr>
        <w:lastRenderedPageBreak/>
        <w:t xml:space="preserve">Capitolul 1.   </w:t>
      </w:r>
      <w:bookmarkEnd w:id="3"/>
      <w:bookmarkEnd w:id="4"/>
      <w:bookmarkEnd w:id="5"/>
      <w:r w:rsidR="005D5E4A" w:rsidRPr="00A63C6A">
        <w:rPr>
          <w:sz w:val="32"/>
          <w:szCs w:val="32"/>
        </w:rPr>
        <w:t>Informații despre apelul de proiecte</w:t>
      </w:r>
      <w:bookmarkEnd w:id="6"/>
    </w:p>
    <w:p w14:paraId="32283103" w14:textId="3D4B8581" w:rsidR="00657F27" w:rsidRPr="00A63C6A" w:rsidRDefault="00657F27" w:rsidP="00657F27">
      <w:pPr>
        <w:tabs>
          <w:tab w:val="left" w:pos="0"/>
        </w:tabs>
        <w:jc w:val="both"/>
        <w:rPr>
          <w:rFonts w:eastAsia="Times New Roman" w:cs="Times New Roman"/>
          <w:bCs/>
          <w:szCs w:val="24"/>
        </w:rPr>
      </w:pPr>
      <w:r w:rsidRPr="00A63C6A">
        <w:rPr>
          <w:rFonts w:eastAsia="Times New Roman" w:cs="Times New Roman"/>
          <w:szCs w:val="24"/>
        </w:rPr>
        <w:t xml:space="preserve">Prezentul ghid a fost elaborat de Autoritatea de Management pentru Programul Operațional Infrastructură Mare (POIM) pentru solicitanții care doresc să obțină finanțare nerambursabilă pentru proiecte </w:t>
      </w:r>
      <w:r w:rsidRPr="00A63C6A">
        <w:rPr>
          <w:rFonts w:eastAsia="Times New Roman" w:cs="Times New Roman"/>
          <w:bCs/>
          <w:szCs w:val="24"/>
        </w:rPr>
        <w:t>de investiții și de sprijin pentru pregătirea proiectelor în sectorul de de</w:t>
      </w:r>
      <w:r w:rsidRPr="00A63C6A">
        <w:rPr>
          <w:rFonts w:eastAsia="Times New Roman" w:cs="Times New Roman"/>
          <w:bCs/>
          <w:szCs w:val="24"/>
          <w:lang w:val="ro-RO"/>
        </w:rPr>
        <w:t>șeuri</w:t>
      </w:r>
      <w:r w:rsidRPr="00A63C6A">
        <w:rPr>
          <w:rFonts w:eastAsia="Times New Roman" w:cs="Times New Roman"/>
          <w:bCs/>
          <w:szCs w:val="24"/>
        </w:rPr>
        <w:t xml:space="preserve">, în cadrul Axei Prioritare 3 </w:t>
      </w:r>
      <w:r w:rsidRPr="00A63C6A">
        <w:rPr>
          <w:rFonts w:eastAsia="Times New Roman" w:cs="Times New Roman"/>
          <w:i/>
          <w:szCs w:val="24"/>
        </w:rPr>
        <w:t>Dezvoltarea infrastructurii de mediu în condiții de management eficient al resurselor</w:t>
      </w:r>
      <w:r w:rsidRPr="00A63C6A">
        <w:rPr>
          <w:rFonts w:eastAsia="Times New Roman" w:cs="Times New Roman"/>
          <w:bCs/>
          <w:szCs w:val="24"/>
        </w:rPr>
        <w:t xml:space="preserve">, </w:t>
      </w:r>
      <w:r w:rsidRPr="00A63C6A">
        <w:rPr>
          <w:rFonts w:eastAsia="Times New Roman" w:cs="Times New Roman"/>
          <w:szCs w:val="24"/>
        </w:rPr>
        <w:t>Obiectivului Specific (OS) 3.1</w:t>
      </w:r>
      <w:r w:rsidRPr="00A63C6A">
        <w:rPr>
          <w:rFonts w:eastAsia="Times New Roman" w:cs="Times New Roman"/>
          <w:i/>
          <w:szCs w:val="24"/>
        </w:rPr>
        <w:t xml:space="preserve"> Reducerea numărului depozitelor neconforme şi creşterea gradului de pregătire pentru reciclare a deşeurilor în România. </w:t>
      </w:r>
      <w:bookmarkStart w:id="7" w:name="_Toc418092076"/>
    </w:p>
    <w:p w14:paraId="4AED0818" w14:textId="77777777" w:rsidR="00657F27" w:rsidRPr="00A63C6A" w:rsidRDefault="00657F27" w:rsidP="00657F27">
      <w:pPr>
        <w:tabs>
          <w:tab w:val="left" w:pos="0"/>
        </w:tabs>
        <w:jc w:val="both"/>
        <w:rPr>
          <w:rFonts w:eastAsia="Times New Roman" w:cs="Times New Roman"/>
          <w:bCs/>
          <w:szCs w:val="24"/>
        </w:rPr>
      </w:pPr>
    </w:p>
    <w:p w14:paraId="025C6FEB" w14:textId="77777777" w:rsidR="00657F27" w:rsidRPr="00A63C6A" w:rsidRDefault="00657F27" w:rsidP="00657F27">
      <w:pPr>
        <w:tabs>
          <w:tab w:val="left" w:pos="0"/>
        </w:tabs>
        <w:jc w:val="both"/>
        <w:rPr>
          <w:rFonts w:eastAsia="Times New Roman" w:cs="Times New Roman"/>
          <w:bCs/>
          <w:szCs w:val="24"/>
        </w:rPr>
      </w:pPr>
      <w:r w:rsidRPr="00A63C6A">
        <w:rPr>
          <w:rFonts w:eastAsia="Times New Roman" w:cs="Times New Roman"/>
          <w:bCs/>
          <w:szCs w:val="24"/>
        </w:rPr>
        <w:t>În situația în care pe parcursul apelului de proiecte intervin modificări ale cadrului legal ori alte modificări de natură a afecta regulile și condițiile de finanțare stabilite prin prezentul Ghid, inclusiv prelungirea termenului de depunere, AM POIM va aduce completări sau modificări ale conținutului acestuia, prin publicarea unei versiuni revizuite.</w:t>
      </w:r>
      <w:bookmarkEnd w:id="7"/>
    </w:p>
    <w:p w14:paraId="52D168CA" w14:textId="77777777" w:rsidR="00657F27" w:rsidRPr="00A63C6A" w:rsidRDefault="00657F27" w:rsidP="007716A0">
      <w:pPr>
        <w:widowControl w:val="0"/>
        <w:tabs>
          <w:tab w:val="left" w:pos="0"/>
        </w:tabs>
        <w:overflowPunct w:val="0"/>
        <w:autoSpaceDE w:val="0"/>
        <w:autoSpaceDN w:val="0"/>
        <w:adjustRightInd w:val="0"/>
        <w:jc w:val="both"/>
        <w:rPr>
          <w:rFonts w:ascii="TimesNewRomanPSMT" w:hAnsi="TimesNewRomanPSMT"/>
          <w:color w:val="000000"/>
          <w:szCs w:val="24"/>
          <w:lang w:val="ro-RO"/>
        </w:rPr>
      </w:pPr>
    </w:p>
    <w:p w14:paraId="3A3DAF74" w14:textId="77777777" w:rsidR="007716A0" w:rsidRPr="00A63C6A" w:rsidRDefault="007716A0" w:rsidP="007716A0">
      <w:pPr>
        <w:widowControl w:val="0"/>
        <w:tabs>
          <w:tab w:val="left" w:pos="0"/>
        </w:tabs>
        <w:overflowPunct w:val="0"/>
        <w:autoSpaceDE w:val="0"/>
        <w:autoSpaceDN w:val="0"/>
        <w:adjustRightInd w:val="0"/>
        <w:jc w:val="both"/>
        <w:rPr>
          <w:rFonts w:ascii="TimesNewRomanPSMT" w:hAnsi="TimesNewRomanPSMT"/>
          <w:color w:val="000000"/>
          <w:szCs w:val="24"/>
        </w:rPr>
      </w:pPr>
    </w:p>
    <w:p w14:paraId="0195013D" w14:textId="7800D07F" w:rsidR="00FA694A" w:rsidRPr="00A63C6A" w:rsidRDefault="00FA694A" w:rsidP="00FA694A">
      <w:pPr>
        <w:pStyle w:val="Heading2"/>
      </w:pPr>
      <w:bookmarkStart w:id="8" w:name="_Toc447978615"/>
      <w:r w:rsidRPr="00A63C6A">
        <w:t xml:space="preserve">1.1. </w:t>
      </w:r>
      <w:bookmarkStart w:id="9" w:name="_Toc441655497"/>
      <w:r w:rsidR="00657F27" w:rsidRPr="00A63C6A">
        <w:rPr>
          <w:rFonts w:cs="Times New Roman"/>
          <w:szCs w:val="28"/>
        </w:rPr>
        <w:t>Axa prioritară, prioritatea de investiții, obiectiv specific</w:t>
      </w:r>
      <w:bookmarkEnd w:id="8"/>
      <w:bookmarkEnd w:id="9"/>
    </w:p>
    <w:p w14:paraId="6B80BAD2" w14:textId="77777777" w:rsidR="007716A0" w:rsidRPr="00A63C6A" w:rsidRDefault="007716A0" w:rsidP="007716A0">
      <w:pPr>
        <w:tabs>
          <w:tab w:val="left" w:pos="0"/>
        </w:tabs>
        <w:jc w:val="both"/>
        <w:rPr>
          <w:rFonts w:cs="Times New Roman"/>
          <w:szCs w:val="24"/>
          <w:lang w:val="ro-RO"/>
        </w:rPr>
      </w:pPr>
    </w:p>
    <w:p w14:paraId="40DC6F7B" w14:textId="5D524696" w:rsidR="00A97CB0" w:rsidRPr="00A63C6A" w:rsidRDefault="00A97CB0" w:rsidP="007716A0">
      <w:pPr>
        <w:tabs>
          <w:tab w:val="left" w:pos="0"/>
        </w:tabs>
        <w:jc w:val="both"/>
        <w:rPr>
          <w:rFonts w:ascii="TimesNewRomanPSMT" w:hAnsi="TimesNewRomanPSMT"/>
          <w:color w:val="000000"/>
          <w:szCs w:val="24"/>
          <w:lang w:val="ro-RO"/>
        </w:rPr>
      </w:pPr>
      <w:r w:rsidRPr="00A63C6A">
        <w:rPr>
          <w:rFonts w:eastAsia="Times New Roman" w:cs="Times New Roman"/>
          <w:b/>
          <w:bCs/>
          <w:szCs w:val="24"/>
        </w:rPr>
        <w:t>Axa Prioritară 3</w:t>
      </w:r>
      <w:r w:rsidRPr="00A63C6A">
        <w:rPr>
          <w:rFonts w:eastAsia="Times New Roman" w:cs="Times New Roman"/>
          <w:bCs/>
          <w:szCs w:val="24"/>
        </w:rPr>
        <w:t xml:space="preserve"> </w:t>
      </w:r>
      <w:r w:rsidRPr="00A63C6A">
        <w:rPr>
          <w:rFonts w:eastAsia="Times New Roman" w:cs="Times New Roman"/>
          <w:b/>
          <w:bCs/>
          <w:szCs w:val="24"/>
        </w:rPr>
        <w:t>Dezvoltarea infrastructurii de mediu în condiții de management eficient al resurselor,</w:t>
      </w:r>
      <w:r w:rsidRPr="00A63C6A">
        <w:rPr>
          <w:rFonts w:eastAsia="Times New Roman" w:cs="Times New Roman"/>
          <w:bCs/>
          <w:szCs w:val="24"/>
        </w:rPr>
        <w:t xml:space="preserve"> prin prioritatea de investiții 6i - </w:t>
      </w:r>
      <w:r w:rsidRPr="00A63C6A">
        <w:rPr>
          <w:rFonts w:eastAsia="Times New Roman" w:cs="Times New Roman"/>
          <w:bCs/>
          <w:i/>
          <w:szCs w:val="24"/>
        </w:rPr>
        <w:t xml:space="preserve">Investiții în sectorul deșeurilor, pentru a îndeplini cerințele acquis-ului de mediu al Uniunii și pentru a răspunde unor nevoi de investiții identificate de statele membre care depășesc aceste cerințe </w:t>
      </w:r>
      <w:r w:rsidRPr="00A63C6A">
        <w:rPr>
          <w:rFonts w:eastAsia="Times New Roman" w:cs="Times New Roman"/>
          <w:bCs/>
          <w:szCs w:val="24"/>
        </w:rPr>
        <w:t xml:space="preserve">și </w:t>
      </w:r>
      <w:r w:rsidRPr="00A63C6A">
        <w:rPr>
          <w:rFonts w:eastAsia="Times New Roman" w:cs="Times New Roman"/>
          <w:szCs w:val="24"/>
        </w:rPr>
        <w:t>Obiectivul Specific (OS) 3.1</w:t>
      </w:r>
      <w:r w:rsidRPr="00A63C6A">
        <w:rPr>
          <w:rFonts w:eastAsia="Times New Roman" w:cs="Times New Roman"/>
          <w:i/>
          <w:szCs w:val="24"/>
        </w:rPr>
        <w:t xml:space="preserve"> Reducerea numărului depozitelor neconforme şi creşterea gradului de pregătire pentru reciclare a deşeurilor în România </w:t>
      </w:r>
      <w:r w:rsidRPr="00A63C6A">
        <w:rPr>
          <w:rFonts w:eastAsia="Times New Roman" w:cs="Times New Roman"/>
          <w:b/>
          <w:color w:val="000000"/>
          <w:szCs w:val="23"/>
        </w:rPr>
        <w:t>vizează promovarea investițiilor în sectorul de deșeuri în vederea conformării cu prevederile acquis-ului european şi a angajamentelor asumate prin sectorul de mediu.</w:t>
      </w:r>
    </w:p>
    <w:p w14:paraId="63AD8D5C" w14:textId="77777777" w:rsidR="00A97CB0" w:rsidRPr="00A63C6A" w:rsidRDefault="00A97CB0" w:rsidP="007716A0">
      <w:pPr>
        <w:tabs>
          <w:tab w:val="left" w:pos="0"/>
        </w:tabs>
        <w:jc w:val="both"/>
        <w:rPr>
          <w:rFonts w:ascii="TimesNewRomanPSMT" w:hAnsi="TimesNewRomanPSMT"/>
          <w:color w:val="000000"/>
          <w:szCs w:val="24"/>
          <w:lang w:val="ro-RO"/>
        </w:rPr>
      </w:pPr>
    </w:p>
    <w:p w14:paraId="388D8E8C" w14:textId="77777777" w:rsidR="00C22849" w:rsidRPr="00A63C6A" w:rsidRDefault="00C22849" w:rsidP="007716A0">
      <w:pPr>
        <w:tabs>
          <w:tab w:val="left" w:pos="0"/>
        </w:tabs>
        <w:jc w:val="both"/>
        <w:rPr>
          <w:rFonts w:cs="Times New Roman"/>
          <w:szCs w:val="24"/>
          <w:lang w:val="ro-RO"/>
        </w:rPr>
      </w:pPr>
    </w:p>
    <w:p w14:paraId="0DF6DBE6" w14:textId="59C9D32C" w:rsidR="00130B96" w:rsidRPr="00A63C6A" w:rsidRDefault="00130B96" w:rsidP="00FA694A">
      <w:pPr>
        <w:pStyle w:val="Heading2"/>
        <w:rPr>
          <w:rStyle w:val="Heading2Char"/>
          <w:b/>
          <w:shd w:val="clear" w:color="auto" w:fill="auto"/>
        </w:rPr>
      </w:pPr>
      <w:bookmarkStart w:id="10" w:name="_Toc425112648"/>
      <w:bookmarkStart w:id="11" w:name="_Toc447978616"/>
      <w:r w:rsidRPr="00A63C6A">
        <w:rPr>
          <w:rStyle w:val="Heading2Char"/>
          <w:b/>
          <w:shd w:val="clear" w:color="auto" w:fill="auto"/>
        </w:rPr>
        <w:t xml:space="preserve">1.2. </w:t>
      </w:r>
      <w:bookmarkStart w:id="12" w:name="_Toc441655498"/>
      <w:bookmarkEnd w:id="10"/>
      <w:r w:rsidR="0001525B" w:rsidRPr="00A63C6A">
        <w:rPr>
          <w:rFonts w:cs="Times New Roman"/>
          <w:szCs w:val="28"/>
        </w:rPr>
        <w:t>Tipul apelului de proiecte și perioada de depunere a propunerilor de proiecte</w:t>
      </w:r>
      <w:bookmarkEnd w:id="11"/>
      <w:bookmarkEnd w:id="12"/>
    </w:p>
    <w:p w14:paraId="2FB45B59" w14:textId="77777777" w:rsidR="007716A0" w:rsidRPr="00A63C6A" w:rsidRDefault="007716A0" w:rsidP="007716A0">
      <w:pPr>
        <w:jc w:val="both"/>
        <w:rPr>
          <w:rFonts w:cs="Times New Roman"/>
          <w:szCs w:val="24"/>
          <w:lang w:val="ro-RO"/>
        </w:rPr>
      </w:pPr>
    </w:p>
    <w:p w14:paraId="54B02DBB" w14:textId="77777777" w:rsidR="0001525B" w:rsidRPr="00A63C6A" w:rsidRDefault="0001525B" w:rsidP="0001525B">
      <w:pPr>
        <w:jc w:val="both"/>
        <w:rPr>
          <w:rFonts w:eastAsia="SimSun" w:cs="Times New Roman"/>
          <w:bCs/>
          <w:szCs w:val="24"/>
        </w:rPr>
      </w:pPr>
      <w:r w:rsidRPr="00A63C6A">
        <w:rPr>
          <w:rFonts w:eastAsia="SimSun" w:cs="Times New Roman"/>
          <w:bCs/>
          <w:szCs w:val="24"/>
        </w:rPr>
        <w:t>Apelul de proiecte lansat prin prezentul ghid este apel de proiecte pe bază de listă de proiecte prioritare sau preidentificate.</w:t>
      </w:r>
    </w:p>
    <w:p w14:paraId="05D754A6" w14:textId="77777777" w:rsidR="0001525B" w:rsidRPr="00A63C6A" w:rsidRDefault="0001525B" w:rsidP="0001525B">
      <w:pPr>
        <w:jc w:val="both"/>
        <w:rPr>
          <w:rFonts w:eastAsia="SimSun" w:cs="Times New Roman"/>
          <w:b/>
          <w:bCs/>
          <w:szCs w:val="24"/>
        </w:rPr>
      </w:pPr>
    </w:p>
    <w:p w14:paraId="04386568" w14:textId="42C51E08" w:rsidR="00C57DE4" w:rsidRDefault="00670B6E" w:rsidP="0001525B">
      <w:pPr>
        <w:jc w:val="both"/>
        <w:rPr>
          <w:rFonts w:eastAsia="Times New Roman" w:cs="Times New Roman"/>
          <w:b/>
          <w:szCs w:val="24"/>
        </w:rPr>
      </w:pPr>
      <w:r>
        <w:rPr>
          <w:rFonts w:eastAsia="Times New Roman" w:cs="Times New Roman"/>
          <w:b/>
          <w:szCs w:val="24"/>
        </w:rPr>
        <w:t>Dată lansare apel: 19</w:t>
      </w:r>
      <w:r w:rsidR="00C57DE4">
        <w:rPr>
          <w:rFonts w:eastAsia="Times New Roman" w:cs="Times New Roman"/>
          <w:b/>
          <w:szCs w:val="24"/>
        </w:rPr>
        <w:t>.04.2016</w:t>
      </w:r>
    </w:p>
    <w:p w14:paraId="7C72CB73" w14:textId="77777777" w:rsidR="00C57DE4" w:rsidRDefault="00C57DE4" w:rsidP="0001525B">
      <w:pPr>
        <w:jc w:val="both"/>
        <w:rPr>
          <w:rFonts w:eastAsia="Times New Roman" w:cs="Times New Roman"/>
          <w:b/>
          <w:szCs w:val="24"/>
        </w:rPr>
      </w:pPr>
    </w:p>
    <w:p w14:paraId="75D292E5" w14:textId="04B04851" w:rsidR="0001525B" w:rsidRPr="00A63C6A" w:rsidRDefault="0001525B" w:rsidP="0001525B">
      <w:pPr>
        <w:jc w:val="both"/>
        <w:rPr>
          <w:rFonts w:eastAsia="Times New Roman" w:cs="Times New Roman"/>
          <w:b/>
          <w:szCs w:val="24"/>
        </w:rPr>
      </w:pPr>
      <w:r w:rsidRPr="00A63C6A">
        <w:rPr>
          <w:rFonts w:eastAsia="Times New Roman" w:cs="Times New Roman"/>
          <w:b/>
          <w:szCs w:val="24"/>
        </w:rPr>
        <w:t>Solicit</w:t>
      </w:r>
      <w:r w:rsidR="00D924C5" w:rsidRPr="00A63C6A">
        <w:rPr>
          <w:rFonts w:eastAsia="Times New Roman" w:cs="Times New Roman"/>
          <w:b/>
          <w:szCs w:val="24"/>
        </w:rPr>
        <w:t xml:space="preserve">ările se vor primi în perioada </w:t>
      </w:r>
      <w:r w:rsidR="00397DA7">
        <w:rPr>
          <w:rFonts w:eastAsia="Times New Roman" w:cs="Times New Roman"/>
          <w:b/>
          <w:szCs w:val="24"/>
        </w:rPr>
        <w:t>2</w:t>
      </w:r>
      <w:r w:rsidR="00382C4E" w:rsidRPr="00A63C6A">
        <w:rPr>
          <w:rFonts w:eastAsia="Times New Roman" w:cs="Times New Roman"/>
          <w:b/>
          <w:szCs w:val="24"/>
        </w:rPr>
        <w:t>5</w:t>
      </w:r>
      <w:r w:rsidRPr="00A63C6A">
        <w:rPr>
          <w:rFonts w:eastAsia="Times New Roman" w:cs="Times New Roman"/>
          <w:b/>
          <w:szCs w:val="24"/>
        </w:rPr>
        <w:t>.0</w:t>
      </w:r>
      <w:r w:rsidR="00382C4E" w:rsidRPr="00A63C6A">
        <w:rPr>
          <w:rFonts w:eastAsia="Times New Roman" w:cs="Times New Roman"/>
          <w:b/>
          <w:szCs w:val="24"/>
        </w:rPr>
        <w:t>4</w:t>
      </w:r>
      <w:r w:rsidRPr="00A63C6A">
        <w:rPr>
          <w:rFonts w:eastAsia="Times New Roman" w:cs="Times New Roman"/>
          <w:b/>
          <w:szCs w:val="24"/>
        </w:rPr>
        <w:t>.2016 – 31.12.2018</w:t>
      </w:r>
    </w:p>
    <w:p w14:paraId="2A5A479D" w14:textId="77777777" w:rsidR="0001525B" w:rsidRPr="00A63C6A" w:rsidRDefault="0001525B" w:rsidP="0001525B">
      <w:pPr>
        <w:ind w:left="1440"/>
        <w:contextualSpacing/>
        <w:jc w:val="both"/>
        <w:rPr>
          <w:rFonts w:eastAsia="Times New Roman" w:cs="Times New Roman"/>
          <w:b/>
          <w:szCs w:val="24"/>
        </w:rPr>
      </w:pPr>
    </w:p>
    <w:p w14:paraId="77A7265C" w14:textId="77777777" w:rsidR="003F3FA3" w:rsidRPr="000D5DB9" w:rsidRDefault="003F3FA3" w:rsidP="003F3FA3">
      <w:pPr>
        <w:jc w:val="both"/>
        <w:rPr>
          <w:rFonts w:eastAsia="Times New Roman" w:cs="Times New Roman"/>
          <w:szCs w:val="24"/>
        </w:rPr>
      </w:pPr>
      <w:r w:rsidRPr="000D5DB9">
        <w:rPr>
          <w:rFonts w:eastAsia="Times New Roman" w:cs="Times New Roman"/>
          <w:szCs w:val="24"/>
        </w:rPr>
        <w:t>AM POIM poate prelungi termenul de depunere în funcție de solicitările primite, de rata de contractare a proi</w:t>
      </w:r>
      <w:r>
        <w:rPr>
          <w:rFonts w:eastAsia="Times New Roman" w:cs="Times New Roman"/>
          <w:szCs w:val="24"/>
        </w:rPr>
        <w:t xml:space="preserve">ectelor, deciziile de realocare a unor fonduri </w:t>
      </w:r>
      <w:r w:rsidRPr="000D5DB9">
        <w:rPr>
          <w:rFonts w:eastAsia="Times New Roman" w:cs="Times New Roman"/>
          <w:szCs w:val="24"/>
        </w:rPr>
        <w:t>sau alte considerente.</w:t>
      </w:r>
    </w:p>
    <w:p w14:paraId="627790F4" w14:textId="77777777" w:rsidR="003F3FA3" w:rsidRPr="000D5DB9" w:rsidRDefault="003F3FA3" w:rsidP="003F3FA3">
      <w:pPr>
        <w:jc w:val="both"/>
        <w:rPr>
          <w:rFonts w:eastAsia="Times New Roman" w:cs="Times New Roman"/>
          <w:szCs w:val="24"/>
        </w:rPr>
      </w:pPr>
    </w:p>
    <w:p w14:paraId="2000D275" w14:textId="77777777" w:rsidR="003F3FA3" w:rsidRPr="000D5DB9" w:rsidRDefault="003F3FA3" w:rsidP="003F3FA3">
      <w:pPr>
        <w:jc w:val="both"/>
        <w:rPr>
          <w:rFonts w:eastAsia="Times New Roman" w:cs="Times New Roman"/>
          <w:szCs w:val="24"/>
        </w:rPr>
      </w:pPr>
      <w:r w:rsidRPr="000D5DB9">
        <w:rPr>
          <w:rFonts w:cs="Times New Roman"/>
          <w:szCs w:val="24"/>
        </w:rPr>
        <w:t>Cererile de finanțare se vor depune prin aplicația electronică M</w:t>
      </w:r>
      <w:r>
        <w:rPr>
          <w:rFonts w:cs="Times New Roman"/>
          <w:szCs w:val="24"/>
        </w:rPr>
        <w:t>y</w:t>
      </w:r>
      <w:r w:rsidRPr="000D5DB9">
        <w:rPr>
          <w:rFonts w:cs="Times New Roman"/>
          <w:szCs w:val="24"/>
        </w:rPr>
        <w:t>SMIS</w:t>
      </w:r>
      <w:r>
        <w:rPr>
          <w:rFonts w:cs="Times New Roman"/>
          <w:szCs w:val="24"/>
        </w:rPr>
        <w:t xml:space="preserve"> 2014</w:t>
      </w:r>
      <w:r w:rsidRPr="000D5DB9">
        <w:rPr>
          <w:rFonts w:eastAsia="Times New Roman" w:cs="Times New Roman"/>
          <w:szCs w:val="24"/>
        </w:rPr>
        <w:t xml:space="preserve">, cu toate </w:t>
      </w:r>
      <w:r>
        <w:rPr>
          <w:rFonts w:eastAsia="Times New Roman" w:cs="Times New Roman"/>
          <w:szCs w:val="24"/>
        </w:rPr>
        <w:t>anexele solicitate prin prezentul ghid</w:t>
      </w:r>
      <w:r w:rsidRPr="000D5DB9">
        <w:rPr>
          <w:rFonts w:cs="Times New Roman"/>
          <w:szCs w:val="24"/>
        </w:rPr>
        <w:t xml:space="preserve">. </w:t>
      </w:r>
    </w:p>
    <w:p w14:paraId="5A96A8F8" w14:textId="77777777" w:rsidR="003F3FA3" w:rsidRPr="000D5DB9" w:rsidRDefault="003F3FA3" w:rsidP="003F3FA3">
      <w:pPr>
        <w:jc w:val="both"/>
        <w:rPr>
          <w:rFonts w:cs="Times New Roman"/>
          <w:szCs w:val="24"/>
        </w:rPr>
      </w:pPr>
    </w:p>
    <w:p w14:paraId="60DD2375" w14:textId="59BA1E96" w:rsidR="003F3FA3" w:rsidRPr="000D5DB9" w:rsidRDefault="003F3FA3" w:rsidP="003F3FA3">
      <w:pPr>
        <w:jc w:val="both"/>
        <w:rPr>
          <w:rFonts w:cs="Times New Roman"/>
          <w:szCs w:val="24"/>
        </w:rPr>
      </w:pPr>
      <w:r>
        <w:rPr>
          <w:rFonts w:cs="Times New Roman"/>
          <w:szCs w:val="24"/>
        </w:rPr>
        <w:t>M</w:t>
      </w:r>
      <w:r w:rsidRPr="000D5DB9">
        <w:rPr>
          <w:rFonts w:cs="Times New Roman"/>
          <w:szCs w:val="24"/>
        </w:rPr>
        <w:t xml:space="preserve">odalitățile de utilizare a aplicației vor fi publicate pe site-ul </w:t>
      </w:r>
      <w:hyperlink r:id="rId9" w:history="1">
        <w:r w:rsidRPr="000D5DB9">
          <w:rPr>
            <w:rFonts w:eastAsia="SimSun" w:cs="Times New Roman"/>
            <w:szCs w:val="24"/>
            <w:u w:val="single"/>
          </w:rPr>
          <w:t>www.fonduri-ue.ro</w:t>
        </w:r>
      </w:hyperlink>
      <w:r w:rsidRPr="000D5DB9">
        <w:rPr>
          <w:rFonts w:cs="Times New Roman"/>
          <w:szCs w:val="24"/>
        </w:rPr>
        <w:t>.</w:t>
      </w:r>
    </w:p>
    <w:p w14:paraId="1EA638E4" w14:textId="77777777" w:rsidR="003F3FA3" w:rsidRPr="000D5DB9" w:rsidRDefault="003F3FA3" w:rsidP="003F3FA3">
      <w:pPr>
        <w:jc w:val="both"/>
        <w:rPr>
          <w:rFonts w:cs="Times New Roman"/>
          <w:szCs w:val="24"/>
        </w:rPr>
      </w:pPr>
    </w:p>
    <w:p w14:paraId="69E14031" w14:textId="77777777" w:rsidR="003F3FA3" w:rsidRPr="000D5DB9" w:rsidRDefault="003F3FA3" w:rsidP="003F3FA3">
      <w:pPr>
        <w:jc w:val="both"/>
        <w:rPr>
          <w:rFonts w:eastAsia="Times New Roman" w:cs="Times New Roman"/>
          <w:szCs w:val="24"/>
        </w:rPr>
      </w:pPr>
      <w:r>
        <w:rPr>
          <w:rFonts w:cs="Times New Roman"/>
          <w:szCs w:val="24"/>
        </w:rPr>
        <w:t xml:space="preserve">Pentru etapa de pregătire a portofoliului de proiecte, </w:t>
      </w:r>
      <w:r w:rsidRPr="000D5DB9">
        <w:rPr>
          <w:rFonts w:cs="Times New Roman"/>
          <w:szCs w:val="24"/>
        </w:rPr>
        <w:t>cererile de finanțare vor fi depuse, într-un singur exemplar, pe CD</w:t>
      </w:r>
      <w:r>
        <w:rPr>
          <w:rFonts w:cs="Times New Roman"/>
          <w:szCs w:val="24"/>
        </w:rPr>
        <w:t>, urmând ca transmiterea prin MySMIS 2014 să se realizeze conform indicațiilor de la Capitolul 3</w:t>
      </w:r>
      <w:r w:rsidRPr="000D5DB9">
        <w:rPr>
          <w:rFonts w:cs="Times New Roman"/>
          <w:szCs w:val="24"/>
        </w:rPr>
        <w:t>.</w:t>
      </w:r>
    </w:p>
    <w:p w14:paraId="01688EF1" w14:textId="77777777" w:rsidR="003F3FA3" w:rsidRDefault="003F3FA3" w:rsidP="003F3FA3">
      <w:pPr>
        <w:rPr>
          <w:rFonts w:cs="Times New Roman"/>
        </w:rPr>
      </w:pPr>
    </w:p>
    <w:p w14:paraId="02B0E5A7" w14:textId="77777777" w:rsidR="001F0D63" w:rsidRPr="00A63C6A" w:rsidRDefault="001F0D63" w:rsidP="007716A0">
      <w:pPr>
        <w:jc w:val="both"/>
        <w:rPr>
          <w:rFonts w:cs="Times New Roman"/>
          <w:szCs w:val="24"/>
          <w:lang w:val="ro-RO"/>
        </w:rPr>
      </w:pPr>
    </w:p>
    <w:p w14:paraId="4BECC62C" w14:textId="77777777" w:rsidR="001B3C24" w:rsidRPr="00A63C6A" w:rsidRDefault="001B3C24" w:rsidP="007716A0">
      <w:pPr>
        <w:jc w:val="both"/>
        <w:rPr>
          <w:rFonts w:cs="Times New Roman"/>
          <w:szCs w:val="24"/>
          <w:lang w:val="ro-RO"/>
        </w:rPr>
      </w:pPr>
    </w:p>
    <w:p w14:paraId="557B680C" w14:textId="77777777" w:rsidR="001B3C24" w:rsidRPr="00A63C6A" w:rsidRDefault="001B3C24" w:rsidP="007716A0">
      <w:pPr>
        <w:jc w:val="both"/>
        <w:rPr>
          <w:rFonts w:cs="Times New Roman"/>
          <w:szCs w:val="24"/>
          <w:lang w:val="ro-RO"/>
        </w:rPr>
      </w:pPr>
    </w:p>
    <w:p w14:paraId="62C9B8EC" w14:textId="77777777" w:rsidR="00E6161C" w:rsidRPr="00A63C6A" w:rsidRDefault="00E6161C" w:rsidP="00F0791B">
      <w:pPr>
        <w:jc w:val="both"/>
        <w:rPr>
          <w:rFonts w:cs="Times New Roman"/>
          <w:bCs/>
          <w:szCs w:val="24"/>
          <w:lang w:val="ro-RO"/>
        </w:rPr>
      </w:pPr>
    </w:p>
    <w:p w14:paraId="672D6DC6" w14:textId="7A2E7D15" w:rsidR="003B48B3" w:rsidRPr="00A63C6A" w:rsidRDefault="003B48B3" w:rsidP="00FA694A">
      <w:pPr>
        <w:pStyle w:val="Heading2"/>
        <w:rPr>
          <w:rStyle w:val="Heading2Char"/>
          <w:b/>
          <w:shd w:val="clear" w:color="auto" w:fill="auto"/>
        </w:rPr>
      </w:pPr>
      <w:bookmarkStart w:id="13" w:name="_Toc425112649"/>
      <w:bookmarkStart w:id="14" w:name="_Toc447978617"/>
      <w:r w:rsidRPr="00A63C6A">
        <w:rPr>
          <w:rStyle w:val="Heading2Char"/>
          <w:b/>
          <w:shd w:val="clear" w:color="auto" w:fill="auto"/>
        </w:rPr>
        <w:lastRenderedPageBreak/>
        <w:t xml:space="preserve">1.3. </w:t>
      </w:r>
      <w:bookmarkStart w:id="15" w:name="_Toc441655499"/>
      <w:bookmarkEnd w:id="13"/>
      <w:r w:rsidR="00264BA0" w:rsidRPr="00A63C6A">
        <w:t>Acțiunile sprijinite și activități</w:t>
      </w:r>
      <w:bookmarkEnd w:id="14"/>
      <w:bookmarkEnd w:id="15"/>
    </w:p>
    <w:p w14:paraId="6FC81BDC" w14:textId="77777777" w:rsidR="00E6161C" w:rsidRPr="00A63C6A" w:rsidRDefault="00E6161C" w:rsidP="000F3DEB">
      <w:pPr>
        <w:autoSpaceDE w:val="0"/>
        <w:autoSpaceDN w:val="0"/>
        <w:adjustRightInd w:val="0"/>
        <w:jc w:val="both"/>
        <w:rPr>
          <w:rFonts w:cs="Times New Roman"/>
          <w:bCs/>
          <w:szCs w:val="24"/>
          <w:lang w:val="ro-RO" w:eastAsia="en-GB"/>
        </w:rPr>
      </w:pPr>
    </w:p>
    <w:p w14:paraId="6F510D02" w14:textId="70DF5F7E" w:rsidR="00264BA0" w:rsidRPr="00A63C6A" w:rsidRDefault="00264BA0" w:rsidP="00264BA0">
      <w:pPr>
        <w:pStyle w:val="Heading3"/>
        <w:rPr>
          <w:rFonts w:cs="Times New Roman"/>
          <w:bCs/>
          <w:lang w:val="ro-RO" w:eastAsia="en-GB"/>
        </w:rPr>
      </w:pPr>
      <w:bookmarkStart w:id="16" w:name="_Toc441655500"/>
      <w:bookmarkStart w:id="17" w:name="_Toc447978618"/>
      <w:r w:rsidRPr="00A63C6A">
        <w:t>1.3.1 Acțiunile finanțabile conform POIM</w:t>
      </w:r>
      <w:bookmarkEnd w:id="16"/>
      <w:bookmarkEnd w:id="17"/>
    </w:p>
    <w:p w14:paraId="65B6E356" w14:textId="77777777" w:rsidR="00264BA0" w:rsidRPr="00A63C6A" w:rsidRDefault="00264BA0" w:rsidP="000F3DEB">
      <w:pPr>
        <w:autoSpaceDE w:val="0"/>
        <w:autoSpaceDN w:val="0"/>
        <w:adjustRightInd w:val="0"/>
        <w:jc w:val="both"/>
        <w:rPr>
          <w:rFonts w:cs="Times New Roman"/>
          <w:bCs/>
          <w:szCs w:val="24"/>
          <w:lang w:val="ro-RO" w:eastAsia="en-GB"/>
        </w:rPr>
      </w:pPr>
    </w:p>
    <w:p w14:paraId="6E54CA09" w14:textId="77777777" w:rsidR="00264BA0" w:rsidRPr="00A63C6A" w:rsidRDefault="00264BA0" w:rsidP="00264BA0">
      <w:pPr>
        <w:autoSpaceDE w:val="0"/>
        <w:autoSpaceDN w:val="0"/>
        <w:adjustRightInd w:val="0"/>
        <w:rPr>
          <w:rFonts w:ascii="TimesNewRomanPS-BoldMT" w:eastAsia="Calibri" w:hAnsi="TimesNewRomanPS-BoldMT" w:cs="TimesNewRomanPS-BoldMT"/>
          <w:bCs/>
          <w:szCs w:val="24"/>
          <w:lang w:val="ro-RO"/>
        </w:rPr>
      </w:pPr>
      <w:r w:rsidRPr="00A63C6A">
        <w:rPr>
          <w:rFonts w:ascii="TimesNewRomanPSMT" w:eastAsia="Calibri" w:hAnsi="TimesNewRomanPSMT" w:cs="TimesNewRomanPSMT"/>
          <w:szCs w:val="24"/>
          <w:lang w:val="ro-RO"/>
        </w:rPr>
        <w:t xml:space="preserve">Prin obiectivul specific 3.1 vor fi vizate următoarele tipuri de proiecte </w:t>
      </w:r>
      <w:r w:rsidRPr="00A63C6A">
        <w:rPr>
          <w:rFonts w:ascii="Calibri" w:eastAsia="Calibri" w:hAnsi="Calibri" w:cs="TimesNewRomanPSMT"/>
          <w:szCs w:val="24"/>
          <w:lang w:val="ro-RO"/>
        </w:rPr>
        <w:t xml:space="preserve">și </w:t>
      </w:r>
      <w:r w:rsidRPr="00A63C6A">
        <w:rPr>
          <w:rFonts w:ascii="TimesNewRomanPSMT" w:eastAsia="Calibri" w:hAnsi="TimesNewRomanPSMT" w:cs="TimesNewRomanPSMT"/>
          <w:szCs w:val="24"/>
          <w:lang w:val="ro-RO"/>
        </w:rPr>
        <w:t>acţiuni</w:t>
      </w:r>
      <w:r w:rsidRPr="00A63C6A">
        <w:rPr>
          <w:rFonts w:ascii="TimesNewRomanPS-BoldMT" w:eastAsia="Calibri" w:hAnsi="TimesNewRomanPS-BoldMT" w:cs="TimesNewRomanPS-BoldMT"/>
          <w:bCs/>
          <w:szCs w:val="24"/>
          <w:lang w:val="ro-RO"/>
        </w:rPr>
        <w:t>:</w:t>
      </w:r>
    </w:p>
    <w:p w14:paraId="45D7B088" w14:textId="77777777" w:rsidR="00264BA0" w:rsidRPr="00A63C6A" w:rsidRDefault="00264BA0" w:rsidP="00264BA0">
      <w:pPr>
        <w:widowControl w:val="0"/>
        <w:overflowPunct w:val="0"/>
        <w:autoSpaceDE w:val="0"/>
        <w:autoSpaceDN w:val="0"/>
        <w:adjustRightInd w:val="0"/>
        <w:jc w:val="both"/>
        <w:rPr>
          <w:lang w:val="ro-RO"/>
        </w:rPr>
      </w:pPr>
    </w:p>
    <w:tbl>
      <w:tblPr>
        <w:tblStyle w:val="TableGrid2"/>
        <w:tblW w:w="1007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0"/>
        <w:gridCol w:w="9349"/>
      </w:tblGrid>
      <w:tr w:rsidR="00264BA0" w:rsidRPr="00A63C6A" w14:paraId="21A4025F" w14:textId="77777777" w:rsidTr="001351E4">
        <w:trPr>
          <w:trHeight w:val="1639"/>
        </w:trPr>
        <w:tc>
          <w:tcPr>
            <w:tcW w:w="730" w:type="dxa"/>
            <w:tcBorders>
              <w:right w:val="single" w:sz="12" w:space="0" w:color="FF0000"/>
            </w:tcBorders>
          </w:tcPr>
          <w:p w14:paraId="7E9C3595" w14:textId="77777777" w:rsidR="00264BA0" w:rsidRPr="00A63C6A" w:rsidRDefault="00264BA0" w:rsidP="001351E4">
            <w:pPr>
              <w:jc w:val="both"/>
              <w:rPr>
                <w:rFonts w:cs="Times New Roman"/>
                <w:b/>
                <w:szCs w:val="24"/>
                <w:lang w:val="ro-RO"/>
              </w:rPr>
            </w:pPr>
            <w:r w:rsidRPr="00A63C6A">
              <w:rPr>
                <w:rFonts w:cs="Times New Roman"/>
                <w:b/>
                <w:szCs w:val="24"/>
                <w:lang w:val="ro-RO"/>
              </w:rPr>
              <w:t>A.</w:t>
            </w:r>
          </w:p>
          <w:p w14:paraId="49C08FB6" w14:textId="77777777" w:rsidR="00264BA0" w:rsidRPr="00A63C6A" w:rsidRDefault="00264BA0" w:rsidP="001351E4">
            <w:pPr>
              <w:jc w:val="both"/>
              <w:rPr>
                <w:rFonts w:cs="Times New Roman"/>
                <w:b/>
                <w:szCs w:val="24"/>
                <w:lang w:val="ro-RO"/>
              </w:rPr>
            </w:pPr>
          </w:p>
          <w:p w14:paraId="7B56193F" w14:textId="77777777" w:rsidR="00264BA0" w:rsidRPr="00A63C6A" w:rsidRDefault="00264BA0" w:rsidP="001351E4">
            <w:pPr>
              <w:jc w:val="both"/>
              <w:rPr>
                <w:rFonts w:cs="Times New Roman"/>
                <w:b/>
                <w:szCs w:val="24"/>
                <w:lang w:val="ro-RO"/>
              </w:rPr>
            </w:pPr>
          </w:p>
          <w:p w14:paraId="311387D0" w14:textId="77777777" w:rsidR="00264BA0" w:rsidRPr="00A63C6A" w:rsidRDefault="00264BA0" w:rsidP="001351E4">
            <w:pPr>
              <w:jc w:val="both"/>
              <w:rPr>
                <w:rFonts w:cs="Times New Roman"/>
                <w:b/>
                <w:szCs w:val="24"/>
                <w:lang w:val="ro-RO"/>
              </w:rPr>
            </w:pPr>
          </w:p>
          <w:p w14:paraId="554E0F34" w14:textId="77777777" w:rsidR="00264BA0" w:rsidRPr="00A63C6A" w:rsidRDefault="00264BA0" w:rsidP="001351E4">
            <w:pPr>
              <w:jc w:val="both"/>
              <w:rPr>
                <w:rFonts w:cs="Times New Roman"/>
                <w:b/>
                <w:szCs w:val="24"/>
                <w:lang w:val="ro-RO"/>
              </w:rPr>
            </w:pPr>
          </w:p>
          <w:p w14:paraId="2EAA1329" w14:textId="77777777" w:rsidR="00264BA0" w:rsidRPr="00A63C6A" w:rsidRDefault="00264BA0" w:rsidP="001351E4">
            <w:pPr>
              <w:jc w:val="both"/>
              <w:rPr>
                <w:rFonts w:cs="Times New Roman"/>
                <w:b/>
                <w:szCs w:val="24"/>
                <w:lang w:val="ro-RO"/>
              </w:rPr>
            </w:pPr>
          </w:p>
        </w:tc>
        <w:tc>
          <w:tcPr>
            <w:tcW w:w="9349" w:type="dxa"/>
            <w:tcBorders>
              <w:left w:val="single" w:sz="12" w:space="0" w:color="FF0000"/>
            </w:tcBorders>
          </w:tcPr>
          <w:p w14:paraId="77C8D893" w14:textId="77777777" w:rsidR="00264BA0" w:rsidRDefault="00264BA0" w:rsidP="001351E4">
            <w:pPr>
              <w:jc w:val="both"/>
              <w:rPr>
                <w:rFonts w:eastAsiaTheme="minorEastAsia" w:cs="Times New Roman"/>
                <w:b/>
                <w:color w:val="231F20"/>
                <w:szCs w:val="24"/>
                <w:lang w:val="ro-RO"/>
              </w:rPr>
            </w:pPr>
            <w:r w:rsidRPr="00A63C6A">
              <w:rPr>
                <w:rFonts w:eastAsiaTheme="minorEastAsia" w:cs="Times New Roman"/>
                <w:b/>
                <w:color w:val="231F20"/>
                <w:szCs w:val="24"/>
                <w:lang w:val="ro-RO"/>
              </w:rPr>
              <w:t>Proiecte integrate de consolidarea şi extinderea sistemelor integrate de management al deşeurilor, cu respectarea ierarhiei deşeurilor (prevenire, pregătirea pentru reutilizare, reciclare, alte metode de valorificare, inclusiv tratare şi eliminare): închiderea și reabilitarea de depozite neconforme şi deschiderea/extinderea de noi depozite, implementarea sistemelor de colectare selectivă, construcţia de instalații de transfer și valorificare/tratare, inclusiv platforme de compostare şi unități de compostare individuală şi staţii de tratare mecano-biologică ş.a.:</w:t>
            </w:r>
          </w:p>
          <w:p w14:paraId="4DADDA7E" w14:textId="77777777" w:rsidR="003F3FA3" w:rsidRPr="00A63C6A" w:rsidRDefault="003F3FA3" w:rsidP="001351E4">
            <w:pPr>
              <w:jc w:val="both"/>
              <w:rPr>
                <w:rFonts w:eastAsiaTheme="minorEastAsia" w:cs="Times New Roman"/>
                <w:b/>
                <w:color w:val="231F20"/>
                <w:szCs w:val="24"/>
                <w:lang w:val="ro-RO"/>
              </w:rPr>
            </w:pPr>
          </w:p>
        </w:tc>
      </w:tr>
      <w:tr w:rsidR="00264BA0" w:rsidRPr="00A63C6A" w14:paraId="55FD4FD5" w14:textId="77777777" w:rsidTr="001351E4">
        <w:trPr>
          <w:trHeight w:val="377"/>
        </w:trPr>
        <w:tc>
          <w:tcPr>
            <w:tcW w:w="730" w:type="dxa"/>
            <w:tcBorders>
              <w:right w:val="single" w:sz="12" w:space="0" w:color="FF0000"/>
            </w:tcBorders>
          </w:tcPr>
          <w:p w14:paraId="2BFBADE3" w14:textId="77777777" w:rsidR="00264BA0" w:rsidRPr="00A63C6A" w:rsidRDefault="00264BA0" w:rsidP="001351E4">
            <w:pPr>
              <w:jc w:val="both"/>
              <w:rPr>
                <w:rFonts w:cs="Times New Roman"/>
                <w:b/>
                <w:i/>
                <w:szCs w:val="24"/>
                <w:lang w:val="ro-RO"/>
              </w:rPr>
            </w:pPr>
            <w:r w:rsidRPr="00A63C6A">
              <w:rPr>
                <w:rFonts w:cs="Times New Roman"/>
                <w:b/>
                <w:i/>
                <w:szCs w:val="24"/>
                <w:lang w:val="ro-RO"/>
              </w:rPr>
              <w:t>A1.</w:t>
            </w:r>
          </w:p>
        </w:tc>
        <w:tc>
          <w:tcPr>
            <w:tcW w:w="9349" w:type="dxa"/>
            <w:tcBorders>
              <w:left w:val="single" w:sz="12" w:space="0" w:color="FF0000"/>
            </w:tcBorders>
          </w:tcPr>
          <w:p w14:paraId="714A99DB" w14:textId="77777777" w:rsidR="00264BA0" w:rsidRPr="00A63C6A" w:rsidRDefault="00264BA0" w:rsidP="001351E4">
            <w:pPr>
              <w:ind w:left="720"/>
              <w:jc w:val="both"/>
              <w:rPr>
                <w:rFonts w:eastAsiaTheme="minorEastAsia" w:cs="Times New Roman"/>
                <w:i/>
                <w:color w:val="231F20"/>
                <w:szCs w:val="24"/>
                <w:lang w:val="ro-RO"/>
              </w:rPr>
            </w:pPr>
            <w:r w:rsidRPr="00A63C6A">
              <w:rPr>
                <w:rFonts w:eastAsiaTheme="minorEastAsia" w:cs="Times New Roman"/>
                <w:i/>
                <w:color w:val="231F20"/>
                <w:szCs w:val="24"/>
                <w:lang w:val="ro-RO"/>
              </w:rPr>
              <w:t>Proiecte fazate integrate de consolidarea şi extinderea sistemelor integrate de management al deşeurilor</w:t>
            </w:r>
          </w:p>
        </w:tc>
      </w:tr>
      <w:tr w:rsidR="00264BA0" w:rsidRPr="00A63C6A" w14:paraId="50302141" w14:textId="77777777" w:rsidTr="001351E4">
        <w:trPr>
          <w:trHeight w:val="705"/>
        </w:trPr>
        <w:tc>
          <w:tcPr>
            <w:tcW w:w="730" w:type="dxa"/>
            <w:tcBorders>
              <w:right w:val="single" w:sz="12" w:space="0" w:color="FF0000"/>
            </w:tcBorders>
          </w:tcPr>
          <w:p w14:paraId="71EC8028" w14:textId="77777777" w:rsidR="00264BA0" w:rsidRPr="00A63C6A" w:rsidRDefault="00264BA0" w:rsidP="001351E4">
            <w:pPr>
              <w:jc w:val="both"/>
              <w:rPr>
                <w:rFonts w:cs="Times New Roman"/>
                <w:b/>
                <w:i/>
                <w:szCs w:val="24"/>
                <w:lang w:val="ro-RO"/>
              </w:rPr>
            </w:pPr>
            <w:r w:rsidRPr="00A63C6A">
              <w:rPr>
                <w:rFonts w:cs="Times New Roman"/>
                <w:b/>
                <w:i/>
                <w:szCs w:val="24"/>
                <w:lang w:val="ro-RO"/>
              </w:rPr>
              <w:t>A2.</w:t>
            </w:r>
          </w:p>
        </w:tc>
        <w:tc>
          <w:tcPr>
            <w:tcW w:w="9349" w:type="dxa"/>
            <w:tcBorders>
              <w:left w:val="single" w:sz="12" w:space="0" w:color="FF0000"/>
            </w:tcBorders>
          </w:tcPr>
          <w:p w14:paraId="18FD804F" w14:textId="77777777" w:rsidR="00264BA0" w:rsidRPr="00A63C6A" w:rsidRDefault="00264BA0" w:rsidP="001351E4">
            <w:pPr>
              <w:ind w:left="720"/>
              <w:jc w:val="both"/>
              <w:rPr>
                <w:rFonts w:eastAsiaTheme="minorEastAsia" w:cs="Times New Roman"/>
                <w:i/>
                <w:color w:val="231F20"/>
                <w:szCs w:val="24"/>
                <w:lang w:val="ro-RO"/>
              </w:rPr>
            </w:pPr>
            <w:r w:rsidRPr="00A63C6A">
              <w:rPr>
                <w:rFonts w:eastAsiaTheme="minorEastAsia" w:cs="Times New Roman"/>
                <w:i/>
                <w:color w:val="231F20"/>
                <w:szCs w:val="24"/>
                <w:lang w:val="ro-RO"/>
              </w:rPr>
              <w:t>Proiecte noi a căror pregătire a fost derulată în perioada 2007-2013, dar nu au fost finalizate în timp pentru demararea implementării</w:t>
            </w:r>
          </w:p>
        </w:tc>
      </w:tr>
      <w:tr w:rsidR="00264BA0" w:rsidRPr="00A63C6A" w14:paraId="65F814EE" w14:textId="77777777" w:rsidTr="001351E4">
        <w:trPr>
          <w:trHeight w:val="705"/>
        </w:trPr>
        <w:tc>
          <w:tcPr>
            <w:tcW w:w="730" w:type="dxa"/>
            <w:tcBorders>
              <w:right w:val="single" w:sz="12" w:space="0" w:color="FF0000"/>
            </w:tcBorders>
          </w:tcPr>
          <w:p w14:paraId="61788A2F" w14:textId="77777777" w:rsidR="00264BA0" w:rsidRPr="00A63C6A" w:rsidRDefault="00264BA0" w:rsidP="001351E4">
            <w:pPr>
              <w:jc w:val="both"/>
              <w:rPr>
                <w:rFonts w:cs="Times New Roman"/>
                <w:b/>
                <w:szCs w:val="24"/>
                <w:lang w:val="ro-RO"/>
              </w:rPr>
            </w:pPr>
            <w:r w:rsidRPr="00A63C6A">
              <w:rPr>
                <w:rFonts w:cs="Times New Roman"/>
                <w:b/>
                <w:szCs w:val="24"/>
                <w:lang w:val="ro-RO"/>
              </w:rPr>
              <w:t>B.</w:t>
            </w:r>
          </w:p>
        </w:tc>
        <w:tc>
          <w:tcPr>
            <w:tcW w:w="9349" w:type="dxa"/>
            <w:tcBorders>
              <w:left w:val="single" w:sz="12" w:space="0" w:color="FF0000"/>
            </w:tcBorders>
          </w:tcPr>
          <w:p w14:paraId="685A2987" w14:textId="77777777" w:rsidR="00264BA0" w:rsidRPr="00A63C6A" w:rsidRDefault="00264BA0" w:rsidP="001351E4">
            <w:pPr>
              <w:jc w:val="both"/>
              <w:rPr>
                <w:rFonts w:eastAsiaTheme="minorEastAsia" w:cs="Times New Roman"/>
                <w:b/>
                <w:color w:val="231F20"/>
                <w:szCs w:val="24"/>
                <w:lang w:val="ro-RO"/>
              </w:rPr>
            </w:pPr>
            <w:r w:rsidRPr="00A63C6A">
              <w:rPr>
                <w:rFonts w:eastAsiaTheme="minorEastAsia" w:cs="Times New Roman"/>
                <w:b/>
                <w:color w:val="231F20"/>
                <w:szCs w:val="24"/>
                <w:lang w:val="ro-RO"/>
              </w:rPr>
              <w:t>Implementarea unui sistem integrat de management al deşeurilor la nivelul municipiului Bucureşti;</w:t>
            </w:r>
          </w:p>
        </w:tc>
      </w:tr>
      <w:tr w:rsidR="00264BA0" w:rsidRPr="00A63C6A" w14:paraId="4320C65D" w14:textId="77777777" w:rsidTr="001351E4">
        <w:trPr>
          <w:trHeight w:val="705"/>
        </w:trPr>
        <w:tc>
          <w:tcPr>
            <w:tcW w:w="730" w:type="dxa"/>
            <w:tcBorders>
              <w:right w:val="single" w:sz="12" w:space="0" w:color="FF0000"/>
            </w:tcBorders>
          </w:tcPr>
          <w:p w14:paraId="7947D615" w14:textId="77777777" w:rsidR="00264BA0" w:rsidRPr="00A63C6A" w:rsidRDefault="00264BA0" w:rsidP="001351E4">
            <w:pPr>
              <w:jc w:val="both"/>
              <w:rPr>
                <w:rFonts w:cs="Times New Roman"/>
                <w:b/>
                <w:szCs w:val="24"/>
                <w:lang w:val="ro-RO"/>
              </w:rPr>
            </w:pPr>
            <w:r w:rsidRPr="00A63C6A">
              <w:rPr>
                <w:rFonts w:cs="Times New Roman"/>
                <w:b/>
                <w:szCs w:val="24"/>
                <w:lang w:val="ro-RO"/>
              </w:rPr>
              <w:t>C.</w:t>
            </w:r>
          </w:p>
        </w:tc>
        <w:tc>
          <w:tcPr>
            <w:tcW w:w="9349" w:type="dxa"/>
            <w:tcBorders>
              <w:left w:val="single" w:sz="12" w:space="0" w:color="FF0000"/>
            </w:tcBorders>
          </w:tcPr>
          <w:p w14:paraId="53ECEBD9" w14:textId="77777777" w:rsidR="00264BA0" w:rsidRPr="00A63C6A" w:rsidRDefault="00264BA0" w:rsidP="001351E4">
            <w:pPr>
              <w:jc w:val="both"/>
              <w:rPr>
                <w:rFonts w:eastAsiaTheme="minorEastAsia" w:cs="Times New Roman"/>
                <w:b/>
                <w:color w:val="231F20"/>
                <w:szCs w:val="24"/>
                <w:lang w:val="ro-RO"/>
              </w:rPr>
            </w:pPr>
            <w:r w:rsidRPr="00A63C6A">
              <w:rPr>
                <w:rFonts w:eastAsiaTheme="minorEastAsia" w:cs="Times New Roman"/>
                <w:b/>
                <w:color w:val="231F20"/>
                <w:szCs w:val="24"/>
                <w:lang w:val="ro-RO"/>
              </w:rPr>
              <w:t>Sprijin pentru pregătirea portofoliului de proiecte aferent perioadei 2014-2020 și post 2020 (după caz).</w:t>
            </w:r>
          </w:p>
        </w:tc>
      </w:tr>
    </w:tbl>
    <w:p w14:paraId="17476FC3" w14:textId="77777777" w:rsidR="00382C4E" w:rsidRPr="00A63C6A" w:rsidRDefault="00382C4E" w:rsidP="00F1267D">
      <w:pPr>
        <w:jc w:val="both"/>
        <w:rPr>
          <w:rFonts w:cs="Times New Roman"/>
          <w:b/>
          <w:color w:val="000000"/>
          <w:szCs w:val="24"/>
        </w:rPr>
      </w:pPr>
    </w:p>
    <w:p w14:paraId="59F01C50" w14:textId="2EAF5F2C" w:rsidR="00F1267D" w:rsidRPr="00A63C6A" w:rsidRDefault="00220765" w:rsidP="00F1267D">
      <w:pPr>
        <w:jc w:val="both"/>
        <w:rPr>
          <w:rFonts w:eastAsiaTheme="minorEastAsia" w:cs="Times New Roman"/>
          <w:color w:val="231F20"/>
          <w:szCs w:val="24"/>
          <w:lang w:val="ro-RO"/>
        </w:rPr>
      </w:pPr>
      <w:r w:rsidRPr="00A63C6A">
        <w:rPr>
          <w:rFonts w:cs="Times New Roman"/>
          <w:b/>
          <w:color w:val="000000"/>
          <w:szCs w:val="24"/>
        </w:rPr>
        <w:t>Pr</w:t>
      </w:r>
      <w:r w:rsidR="00F1267D" w:rsidRPr="00A63C6A">
        <w:rPr>
          <w:rFonts w:cs="Times New Roman"/>
          <w:b/>
          <w:color w:val="000000"/>
          <w:szCs w:val="24"/>
        </w:rPr>
        <w:t>incipalele rezultate</w:t>
      </w:r>
      <w:r w:rsidR="00F1267D" w:rsidRPr="00A63C6A">
        <w:rPr>
          <w:rFonts w:cs="Times New Roman"/>
          <w:color w:val="000000"/>
          <w:szCs w:val="24"/>
        </w:rPr>
        <w:t xml:space="preserve"> </w:t>
      </w:r>
      <w:r w:rsidR="00F1267D" w:rsidRPr="00A63C6A">
        <w:rPr>
          <w:rFonts w:cs="Times New Roman"/>
          <w:color w:val="231F20"/>
          <w:szCs w:val="24"/>
        </w:rPr>
        <w:t>urmărite prin promovarea investiţiilor în domeniul deșeurilor</w:t>
      </w:r>
      <w:r w:rsidR="00362606" w:rsidRPr="00A63C6A">
        <w:rPr>
          <w:rFonts w:eastAsiaTheme="minorEastAsia" w:cs="Times New Roman"/>
          <w:color w:val="231F20"/>
          <w:szCs w:val="24"/>
          <w:lang w:val="ro-RO"/>
        </w:rPr>
        <w:t xml:space="preserve"> ce vizează realizarea </w:t>
      </w:r>
      <w:r w:rsidR="00362606" w:rsidRPr="00A63C6A">
        <w:rPr>
          <w:rFonts w:ascii="TimesNewRomanPSMT" w:hAnsi="TimesNewRomanPSMT" w:cs="TimesNewRomanPSMT"/>
          <w:szCs w:val="24"/>
        </w:rPr>
        <w:t>angajamentelor ce derivă din Tratatul de Aderare şi directivele aplicabile</w:t>
      </w:r>
      <w:r w:rsidR="00F1267D" w:rsidRPr="00A63C6A">
        <w:rPr>
          <w:rFonts w:eastAsiaTheme="minorEastAsia" w:cs="Times New Roman"/>
          <w:color w:val="231F20"/>
          <w:szCs w:val="24"/>
          <w:lang w:val="ro-RO"/>
        </w:rPr>
        <w:t>, sunt:</w:t>
      </w:r>
    </w:p>
    <w:p w14:paraId="6B839DD4" w14:textId="77777777" w:rsidR="00F1267D" w:rsidRPr="00A63C6A" w:rsidRDefault="00F1267D" w:rsidP="001F0D63">
      <w:pPr>
        <w:pStyle w:val="ListParagraph"/>
        <w:numPr>
          <w:ilvl w:val="0"/>
          <w:numId w:val="58"/>
        </w:numPr>
        <w:ind w:left="567" w:hanging="425"/>
        <w:jc w:val="both"/>
        <w:rPr>
          <w:rFonts w:eastAsiaTheme="minorEastAsia" w:cs="Times New Roman"/>
          <w:color w:val="231F20"/>
          <w:szCs w:val="24"/>
          <w:lang w:val="ro-RO"/>
        </w:rPr>
      </w:pPr>
      <w:r w:rsidRPr="00A63C6A">
        <w:rPr>
          <w:rFonts w:eastAsiaTheme="minorEastAsia" w:cs="Times New Roman"/>
          <w:b/>
          <w:color w:val="231F20"/>
          <w:szCs w:val="24"/>
          <w:lang w:val="ro-RO"/>
        </w:rPr>
        <w:t>Cantitate de deşeuri biodegradabile redusă la depozitare</w:t>
      </w:r>
      <w:r w:rsidRPr="00A63C6A">
        <w:rPr>
          <w:rFonts w:eastAsiaTheme="minorEastAsia" w:cs="Times New Roman"/>
          <w:color w:val="231F20"/>
          <w:szCs w:val="24"/>
          <w:lang w:val="ro-RO"/>
        </w:rPr>
        <w:t xml:space="preserve"> la 35% faţă de nivelul din 1995, conform obligaţiilor asumate prin Tratatul de aderare în vederea implementării Directivei 99/31/EC privind depozitarea deșeurilor</w:t>
      </w:r>
    </w:p>
    <w:p w14:paraId="021E74C6" w14:textId="693C5BE1" w:rsidR="00F1267D" w:rsidRPr="00A63C6A" w:rsidRDefault="00F1267D" w:rsidP="001F0D63">
      <w:pPr>
        <w:pStyle w:val="ListParagraph"/>
        <w:numPr>
          <w:ilvl w:val="0"/>
          <w:numId w:val="58"/>
        </w:numPr>
        <w:ind w:left="567" w:hanging="425"/>
        <w:jc w:val="both"/>
        <w:rPr>
          <w:rFonts w:eastAsiaTheme="minorEastAsia" w:cs="Times New Roman"/>
          <w:color w:val="231F20"/>
          <w:szCs w:val="24"/>
          <w:lang w:val="ro-RO"/>
        </w:rPr>
      </w:pPr>
      <w:r w:rsidRPr="00A63C6A">
        <w:rPr>
          <w:rFonts w:eastAsiaTheme="minorEastAsia" w:cs="Times New Roman"/>
          <w:b/>
          <w:color w:val="231F20"/>
          <w:szCs w:val="24"/>
          <w:lang w:val="ro-RO"/>
        </w:rPr>
        <w:t>Depozite neconform</w:t>
      </w:r>
      <w:r w:rsidR="006F3916">
        <w:rPr>
          <w:rFonts w:eastAsiaTheme="minorEastAsia" w:cs="Times New Roman"/>
          <w:b/>
          <w:color w:val="231F20"/>
          <w:szCs w:val="24"/>
          <w:lang w:val="ro-RO"/>
        </w:rPr>
        <w:t>e</w:t>
      </w:r>
      <w:r w:rsidRPr="00A63C6A">
        <w:rPr>
          <w:rFonts w:eastAsiaTheme="minorEastAsia" w:cs="Times New Roman"/>
          <w:b/>
          <w:color w:val="231F20"/>
          <w:szCs w:val="24"/>
          <w:lang w:val="ro-RO"/>
        </w:rPr>
        <w:t xml:space="preserve"> închise;</w:t>
      </w:r>
      <w:r w:rsidRPr="00A63C6A">
        <w:rPr>
          <w:rFonts w:eastAsiaTheme="minorEastAsia" w:cs="Times New Roman"/>
          <w:color w:val="231F20"/>
          <w:szCs w:val="24"/>
          <w:lang w:val="ro-RO"/>
        </w:rPr>
        <w:t xml:space="preserve"> conform obligaţiilor asumate prin Tratatul de aderare în vederea implementării Directivei 99/31/EC privind depozitarea deșeurilor, România trebuie să închidă 240 depozite urbane neconforme</w:t>
      </w:r>
    </w:p>
    <w:p w14:paraId="15B181BC" w14:textId="4C7B8CD1" w:rsidR="00F1267D" w:rsidRPr="00A63C6A" w:rsidRDefault="00F1267D" w:rsidP="001F0D63">
      <w:pPr>
        <w:pStyle w:val="ListParagraph"/>
        <w:numPr>
          <w:ilvl w:val="0"/>
          <w:numId w:val="58"/>
        </w:numPr>
        <w:ind w:left="567" w:hanging="425"/>
        <w:jc w:val="both"/>
        <w:rPr>
          <w:rFonts w:eastAsiaTheme="minorEastAsia" w:cs="Times New Roman"/>
          <w:color w:val="231F20"/>
          <w:szCs w:val="24"/>
          <w:lang w:val="ro-RO"/>
        </w:rPr>
      </w:pPr>
      <w:r w:rsidRPr="00A63C6A">
        <w:rPr>
          <w:rFonts w:eastAsiaTheme="minorEastAsia" w:cs="Times New Roman"/>
          <w:b/>
          <w:color w:val="231F20"/>
          <w:szCs w:val="24"/>
          <w:lang w:val="ro-RO"/>
        </w:rPr>
        <w:t>Pondere crescută a deşeurilor reciclate / valorificate în totalul cantităţii de deşeuri municipale colectate</w:t>
      </w:r>
      <w:r w:rsidRPr="00A63C6A">
        <w:rPr>
          <w:rFonts w:eastAsiaTheme="minorEastAsia" w:cs="Times New Roman"/>
          <w:color w:val="231F20"/>
          <w:szCs w:val="24"/>
          <w:lang w:val="ro-RO"/>
        </w:rPr>
        <w:t>, ca urmare a investițiilor ce asigură pregătirea pentru reciclare şi reutilizare a deșeurilor menajere și similare de 50% conform Directivei Cadru a deșeurilor (2008/98/EC)</w:t>
      </w:r>
    </w:p>
    <w:p w14:paraId="5766FBDA" w14:textId="77777777" w:rsidR="001F0D63" w:rsidRDefault="001F0D63" w:rsidP="00D87DA6">
      <w:pPr>
        <w:jc w:val="both"/>
        <w:rPr>
          <w:rFonts w:eastAsiaTheme="minorEastAsia" w:cs="Times New Roman"/>
          <w:color w:val="231F20"/>
          <w:szCs w:val="24"/>
          <w:lang w:val="ro-RO"/>
        </w:rPr>
      </w:pPr>
    </w:p>
    <w:p w14:paraId="42A393F0" w14:textId="6AB6C87F" w:rsidR="00F1267D" w:rsidRPr="00A63C6A" w:rsidRDefault="00F1267D" w:rsidP="00D87DA6">
      <w:pPr>
        <w:jc w:val="both"/>
        <w:rPr>
          <w:rFonts w:eastAsiaTheme="minorEastAsia" w:cs="Times New Roman"/>
          <w:color w:val="231F20"/>
          <w:szCs w:val="24"/>
          <w:lang w:val="ro-RO"/>
        </w:rPr>
      </w:pPr>
      <w:r w:rsidRPr="00A63C6A">
        <w:rPr>
          <w:rFonts w:eastAsiaTheme="minorEastAsia" w:cs="Times New Roman"/>
          <w:color w:val="231F20"/>
          <w:szCs w:val="24"/>
          <w:lang w:val="ro-RO"/>
        </w:rPr>
        <w:t>Totodată, investiţiile continuate vor avea ca rezultat sistarea activităţii depozitelor neconforme în conformitate cu prevederile</w:t>
      </w:r>
      <w:r w:rsidR="00F81782" w:rsidRPr="00A63C6A">
        <w:rPr>
          <w:rFonts w:eastAsiaTheme="minorEastAsia" w:cs="Times New Roman"/>
          <w:color w:val="231F20"/>
          <w:szCs w:val="24"/>
          <w:lang w:val="ro-RO"/>
        </w:rPr>
        <w:t xml:space="preserve"> </w:t>
      </w:r>
      <w:r w:rsidRPr="00A63C6A">
        <w:rPr>
          <w:rFonts w:eastAsiaTheme="minorEastAsia" w:cs="Times New Roman"/>
          <w:color w:val="231F20"/>
          <w:szCs w:val="24"/>
          <w:lang w:val="ro-RO"/>
        </w:rPr>
        <w:t>directivelor europene şi cu angajamentele asumate prin Tratatul de Aderare şi închiderea acestora, extinderea colectării</w:t>
      </w:r>
      <w:r w:rsidR="00F81782" w:rsidRPr="00A63C6A">
        <w:rPr>
          <w:rFonts w:eastAsiaTheme="minorEastAsia" w:cs="Times New Roman"/>
          <w:color w:val="231F20"/>
          <w:szCs w:val="24"/>
          <w:lang w:val="ro-RO"/>
        </w:rPr>
        <w:t xml:space="preserve"> </w:t>
      </w:r>
      <w:r w:rsidRPr="00A63C6A">
        <w:rPr>
          <w:rFonts w:eastAsiaTheme="minorEastAsia" w:cs="Times New Roman"/>
          <w:color w:val="231F20"/>
          <w:szCs w:val="24"/>
          <w:lang w:val="ro-RO"/>
        </w:rPr>
        <w:t>selective şi crearea capacităţilor de compost/tratare şi staţii de transfer necesare îndeplinirii obiectivelor legate de creşterea</w:t>
      </w:r>
      <w:r w:rsidR="00F81782" w:rsidRPr="00A63C6A">
        <w:rPr>
          <w:rFonts w:eastAsiaTheme="minorEastAsia" w:cs="Times New Roman"/>
          <w:color w:val="231F20"/>
          <w:szCs w:val="24"/>
          <w:lang w:val="ro-RO"/>
        </w:rPr>
        <w:t xml:space="preserve"> </w:t>
      </w:r>
      <w:r w:rsidRPr="00A63C6A">
        <w:rPr>
          <w:rFonts w:eastAsiaTheme="minorEastAsia" w:cs="Times New Roman"/>
          <w:color w:val="231F20"/>
          <w:szCs w:val="24"/>
          <w:lang w:val="ro-RO"/>
        </w:rPr>
        <w:t>ponderii deşeurilor reciclate / valorificate în totalul cantităţii de deşeuri colectate, prin crearea infrastructurii necesare.</w:t>
      </w:r>
    </w:p>
    <w:p w14:paraId="2E376A6D" w14:textId="77777777" w:rsidR="00362606" w:rsidRPr="00A63C6A" w:rsidRDefault="00362606" w:rsidP="00D87DA6">
      <w:pPr>
        <w:jc w:val="both"/>
        <w:rPr>
          <w:rFonts w:eastAsiaTheme="minorEastAsia" w:cs="Times New Roman"/>
          <w:color w:val="231F20"/>
          <w:szCs w:val="24"/>
          <w:lang w:val="ro-RO"/>
        </w:rPr>
      </w:pPr>
    </w:p>
    <w:p w14:paraId="1EFAA168" w14:textId="773E5A2C" w:rsidR="00362606" w:rsidRPr="00A63C6A" w:rsidRDefault="00362606" w:rsidP="00D87DA6">
      <w:pPr>
        <w:autoSpaceDE w:val="0"/>
        <w:autoSpaceDN w:val="0"/>
        <w:adjustRightInd w:val="0"/>
        <w:jc w:val="both"/>
        <w:rPr>
          <w:rFonts w:eastAsiaTheme="minorEastAsia" w:cs="Times New Roman"/>
          <w:color w:val="231F20"/>
          <w:szCs w:val="24"/>
          <w:lang w:val="ro-RO"/>
        </w:rPr>
      </w:pPr>
      <w:r w:rsidRPr="00A63C6A">
        <w:rPr>
          <w:rFonts w:eastAsiaTheme="minorEastAsia" w:cs="Times New Roman"/>
          <w:color w:val="231F20"/>
          <w:szCs w:val="24"/>
          <w:lang w:val="ro-RO"/>
        </w:rPr>
        <w:t xml:space="preserve">În cadrul OS 3.1 </w:t>
      </w:r>
      <w:r w:rsidR="00D87DA6" w:rsidRPr="00A63C6A">
        <w:rPr>
          <w:rFonts w:eastAsiaTheme="minorEastAsia" w:cs="Times New Roman"/>
          <w:color w:val="231F20"/>
          <w:szCs w:val="24"/>
          <w:lang w:val="ro-RO"/>
        </w:rPr>
        <w:t>este finanțat</w:t>
      </w:r>
      <w:r w:rsidRPr="00A63C6A">
        <w:rPr>
          <w:rFonts w:eastAsiaTheme="minorEastAsia" w:cs="Times New Roman"/>
          <w:color w:val="231F20"/>
          <w:szCs w:val="24"/>
          <w:lang w:val="ro-RO"/>
        </w:rPr>
        <w:t xml:space="preserve"> și </w:t>
      </w:r>
      <w:r w:rsidR="00D87DA6" w:rsidRPr="00A63C6A">
        <w:rPr>
          <w:rFonts w:ascii="TimesNewRomanPSMT" w:hAnsi="TimesNewRomanPSMT" w:cs="TimesNewRomanPSMT"/>
          <w:szCs w:val="24"/>
        </w:rPr>
        <w:t>proiectul de management al deșeurilor în București. Proiectul propus se va baza pe evaluarea nevoilor de investiţii ce vizează întregul ciclu de management al deșeurilor în București, iar acţiunile finanţate vor respecta ierarhia deșeurilor, începând cu colectarea separată și sortarea, conform nevoilor identificate. Acțiunile propuse vor răspunde nevoilor de finanțare orientate spre atingerea obiectivelor de reciclare a deșeurilor în conformitate cu Art. 11 alin. (2) litera (a) din Directiva 2008/98/CE. Nevoile de investiţii din București vor fi reflectate în PNGD revizuit și în</w:t>
      </w:r>
      <w:r w:rsidR="00FB052A">
        <w:rPr>
          <w:rFonts w:ascii="TimesNewRomanPSMT" w:hAnsi="TimesNewRomanPSMT" w:cs="TimesNewRomanPSMT"/>
          <w:szCs w:val="24"/>
        </w:rPr>
        <w:t xml:space="preserve"> </w:t>
      </w:r>
      <w:r w:rsidR="00D87DA6" w:rsidRPr="00A63C6A">
        <w:rPr>
          <w:rFonts w:ascii="TimesNewRomanPSMT" w:hAnsi="TimesNewRomanPSMT" w:cs="TimesNewRomanPSMT"/>
          <w:szCs w:val="24"/>
        </w:rPr>
        <w:t>planul de management al deşeurilor la nivel de judeţ / master plan, în special în ceea ce privește: cuantificarea ţintelor privind prevenirea generării deșeurilor, contribuția Municipiului București la realizarea obiectivelor naţionale de reciclare de 50%.</w:t>
      </w:r>
    </w:p>
    <w:p w14:paraId="0DCD703E" w14:textId="77777777" w:rsidR="00264BA0" w:rsidRPr="00A63C6A" w:rsidRDefault="00264BA0" w:rsidP="00264BA0">
      <w:pPr>
        <w:pStyle w:val="ListParagraph"/>
        <w:pBdr>
          <w:top w:val="single" w:sz="12" w:space="1" w:color="FF0000"/>
          <w:left w:val="single" w:sz="12" w:space="4" w:color="FF0000"/>
          <w:bottom w:val="single" w:sz="12" w:space="1" w:color="FF0000"/>
          <w:right w:val="single" w:sz="12" w:space="4" w:color="FF0000"/>
        </w:pBdr>
        <w:ind w:left="0"/>
        <w:jc w:val="both"/>
        <w:rPr>
          <w:rFonts w:cs="Times New Roman"/>
          <w:b/>
          <w:i/>
          <w:color w:val="FF0000"/>
          <w:szCs w:val="24"/>
          <w:lang w:val="ro-RO"/>
        </w:rPr>
      </w:pPr>
      <w:r w:rsidRPr="00A63C6A">
        <w:rPr>
          <w:rFonts w:cs="Times New Roman"/>
          <w:b/>
          <w:i/>
          <w:color w:val="FF0000"/>
          <w:szCs w:val="24"/>
          <w:lang w:val="ro-RO"/>
        </w:rPr>
        <w:lastRenderedPageBreak/>
        <w:t>Atenție!!</w:t>
      </w:r>
    </w:p>
    <w:p w14:paraId="1D57A77C" w14:textId="7A536D25" w:rsidR="00264BA0" w:rsidRPr="00A63C6A" w:rsidRDefault="00264BA0" w:rsidP="00264BA0">
      <w:pPr>
        <w:pStyle w:val="ListParagraph"/>
        <w:pBdr>
          <w:top w:val="single" w:sz="12" w:space="1" w:color="FF0000"/>
          <w:left w:val="single" w:sz="12" w:space="4" w:color="FF0000"/>
          <w:bottom w:val="single" w:sz="12" w:space="1" w:color="FF0000"/>
          <w:right w:val="single" w:sz="12" w:space="4" w:color="FF0000"/>
        </w:pBdr>
        <w:ind w:left="0"/>
        <w:jc w:val="both"/>
        <w:rPr>
          <w:rFonts w:cs="Times New Roman"/>
          <w:szCs w:val="24"/>
          <w:lang w:val="ro-RO"/>
        </w:rPr>
      </w:pPr>
      <w:r w:rsidRPr="00A63C6A">
        <w:rPr>
          <w:rFonts w:cs="Times New Roman"/>
          <w:i/>
          <w:szCs w:val="24"/>
          <w:lang w:val="ro-RO"/>
        </w:rPr>
        <w:t>Acțiunea C</w:t>
      </w:r>
      <w:r w:rsidRPr="00A63C6A">
        <w:rPr>
          <w:rFonts w:cs="Times New Roman"/>
          <w:szCs w:val="24"/>
          <w:lang w:val="ro-RO"/>
        </w:rPr>
        <w:t xml:space="preserve"> nu face obiectul prezentului ghid de finanțare şi va fi lansată doar după finalizarea Planului Naţional de Gestionare a Deşeurilor care va identifica tipurile de intervenţii necesare pentru conformarea cu ţintele prevăzute în directivele europene.</w:t>
      </w:r>
    </w:p>
    <w:p w14:paraId="46C0F2EC" w14:textId="77777777" w:rsidR="00264BA0" w:rsidRPr="00A63C6A" w:rsidRDefault="00264BA0" w:rsidP="00264BA0">
      <w:pPr>
        <w:pStyle w:val="ListParagraph"/>
        <w:pBdr>
          <w:top w:val="single" w:sz="12" w:space="1" w:color="FF0000"/>
          <w:left w:val="single" w:sz="12" w:space="4" w:color="FF0000"/>
          <w:bottom w:val="single" w:sz="12" w:space="1" w:color="FF0000"/>
          <w:right w:val="single" w:sz="12" w:space="4" w:color="FF0000"/>
        </w:pBdr>
        <w:ind w:left="0"/>
        <w:jc w:val="both"/>
        <w:rPr>
          <w:rFonts w:cs="Times New Roman"/>
          <w:szCs w:val="24"/>
          <w:lang w:val="ro-RO"/>
        </w:rPr>
      </w:pPr>
    </w:p>
    <w:p w14:paraId="73342E62" w14:textId="32D6344C" w:rsidR="00264BA0" w:rsidRPr="00A63C6A" w:rsidRDefault="00264BA0" w:rsidP="00264BA0">
      <w:pPr>
        <w:pStyle w:val="ListParagraph"/>
        <w:pBdr>
          <w:top w:val="single" w:sz="12" w:space="1" w:color="FF0000"/>
          <w:left w:val="single" w:sz="12" w:space="4" w:color="FF0000"/>
          <w:bottom w:val="single" w:sz="12" w:space="1" w:color="FF0000"/>
          <w:right w:val="single" w:sz="12" w:space="4" w:color="FF0000"/>
        </w:pBdr>
        <w:ind w:left="0"/>
        <w:jc w:val="both"/>
        <w:rPr>
          <w:rFonts w:cs="Times New Roman"/>
          <w:b/>
          <w:i/>
          <w:color w:val="FF0000"/>
          <w:szCs w:val="24"/>
          <w:lang w:val="ro-RO"/>
        </w:rPr>
      </w:pPr>
      <w:r w:rsidRPr="00A63C6A">
        <w:rPr>
          <w:rFonts w:cs="Times New Roman"/>
          <w:szCs w:val="24"/>
          <w:lang w:val="ro-RO"/>
        </w:rPr>
        <w:t>Alte investiții în domeniul managementului deșeurilor se vor defini pe baza rezultatelor şi planului de acţiune ce vor fi propuse prin Planul Național de Gestionare a Deșeurilor 2014-2020 (ce va fi actualizat până la finalul anului 2016) în vederea conformării, POIM urmând a fi modificat în acest sens.</w:t>
      </w:r>
      <w:r w:rsidR="00E66DFD" w:rsidRPr="00A63C6A">
        <w:rPr>
          <w:rFonts w:cs="Times New Roman"/>
          <w:szCs w:val="24"/>
          <w:lang w:val="ro-RO"/>
        </w:rPr>
        <w:t xml:space="preserve"> Proiectul integrat de management al deșeurilor din Municipiul București va fi, de asemenea, justificat prin prisma PNGD.</w:t>
      </w:r>
    </w:p>
    <w:p w14:paraId="343C34D5" w14:textId="77777777" w:rsidR="00264BA0" w:rsidRPr="00A63C6A" w:rsidRDefault="00264BA0" w:rsidP="000F3DEB">
      <w:pPr>
        <w:autoSpaceDE w:val="0"/>
        <w:autoSpaceDN w:val="0"/>
        <w:adjustRightInd w:val="0"/>
        <w:jc w:val="both"/>
        <w:rPr>
          <w:rFonts w:cs="Times New Roman"/>
          <w:bCs/>
          <w:szCs w:val="24"/>
          <w:lang w:val="ro-RO" w:eastAsia="en-GB"/>
        </w:rPr>
      </w:pPr>
    </w:p>
    <w:p w14:paraId="04C39A03" w14:textId="78DB0207" w:rsidR="00264BA0" w:rsidRPr="00A63C6A" w:rsidRDefault="00C2593E" w:rsidP="00C2593E">
      <w:pPr>
        <w:pStyle w:val="Heading3"/>
        <w:rPr>
          <w:rFonts w:cs="Times New Roman"/>
          <w:bCs/>
          <w:lang w:val="ro-RO" w:eastAsia="en-GB"/>
        </w:rPr>
      </w:pPr>
      <w:bookmarkStart w:id="18" w:name="_Toc447978619"/>
      <w:r w:rsidRPr="00A63C6A">
        <w:t>1.3.2 Activități finanțabile în cadrul OS 3.1</w:t>
      </w:r>
      <w:bookmarkEnd w:id="18"/>
    </w:p>
    <w:p w14:paraId="5EF81544" w14:textId="77777777" w:rsidR="00264BA0" w:rsidRPr="00A63C6A" w:rsidRDefault="00264BA0" w:rsidP="000F3DEB">
      <w:pPr>
        <w:autoSpaceDE w:val="0"/>
        <w:autoSpaceDN w:val="0"/>
        <w:adjustRightInd w:val="0"/>
        <w:jc w:val="both"/>
        <w:rPr>
          <w:rFonts w:cs="Times New Roman"/>
          <w:bCs/>
          <w:szCs w:val="24"/>
          <w:lang w:val="ro-RO" w:eastAsia="en-GB"/>
        </w:rPr>
      </w:pPr>
    </w:p>
    <w:p w14:paraId="5F9DC228" w14:textId="092B94E2" w:rsidR="00C2593E" w:rsidRPr="00A63C6A" w:rsidRDefault="00C2593E" w:rsidP="000F3DEB">
      <w:pPr>
        <w:autoSpaceDE w:val="0"/>
        <w:autoSpaceDN w:val="0"/>
        <w:adjustRightInd w:val="0"/>
        <w:jc w:val="both"/>
        <w:rPr>
          <w:rFonts w:cs="Times New Roman"/>
          <w:szCs w:val="24"/>
        </w:rPr>
      </w:pPr>
      <w:r w:rsidRPr="00A63C6A">
        <w:rPr>
          <w:rFonts w:cs="Times New Roman"/>
          <w:szCs w:val="24"/>
        </w:rPr>
        <w:t>Operațiunile ce urmează a fi dezvoltate în cadrul acestui obiectiv specific vor finanța următoarele activități orientative, fără a fi însă limitative:</w:t>
      </w:r>
    </w:p>
    <w:p w14:paraId="5EF167DE" w14:textId="77777777" w:rsidR="00C2593E" w:rsidRPr="00A63C6A" w:rsidRDefault="00C2593E" w:rsidP="000F3DEB">
      <w:pPr>
        <w:autoSpaceDE w:val="0"/>
        <w:autoSpaceDN w:val="0"/>
        <w:adjustRightInd w:val="0"/>
        <w:jc w:val="both"/>
        <w:rPr>
          <w:rFonts w:cs="Times New Roman"/>
          <w:szCs w:val="24"/>
        </w:rPr>
      </w:pPr>
    </w:p>
    <w:tbl>
      <w:tblPr>
        <w:tblStyle w:val="TableGrid"/>
        <w:tblW w:w="10225" w:type="dxa"/>
        <w:tblInd w:w="108" w:type="dxa"/>
        <w:tblBorders>
          <w:top w:val="none" w:sz="0" w:space="0" w:color="auto"/>
          <w:left w:val="single" w:sz="12" w:space="0" w:color="FF0000"/>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7"/>
        <w:gridCol w:w="9558"/>
      </w:tblGrid>
      <w:tr w:rsidR="00C2593E" w:rsidRPr="00A63C6A" w14:paraId="0D68FD84" w14:textId="77777777" w:rsidTr="001351E4">
        <w:trPr>
          <w:trHeight w:val="168"/>
        </w:trPr>
        <w:tc>
          <w:tcPr>
            <w:tcW w:w="667" w:type="dxa"/>
            <w:tcBorders>
              <w:left w:val="nil"/>
              <w:right w:val="single" w:sz="12" w:space="0" w:color="FF0000"/>
            </w:tcBorders>
            <w:vAlign w:val="center"/>
          </w:tcPr>
          <w:p w14:paraId="709BB592" w14:textId="77777777" w:rsidR="00C2593E" w:rsidRPr="00A63C6A" w:rsidRDefault="00C2593E" w:rsidP="001351E4">
            <w:pPr>
              <w:jc w:val="center"/>
              <w:rPr>
                <w:rFonts w:eastAsia="Times New Roman" w:cs="Times New Roman"/>
                <w:b/>
                <w:szCs w:val="24"/>
                <w:lang w:val="ro-RO"/>
              </w:rPr>
            </w:pPr>
            <w:r w:rsidRPr="00A63C6A">
              <w:rPr>
                <w:rFonts w:eastAsia="Times New Roman" w:cs="Times New Roman"/>
                <w:b/>
                <w:szCs w:val="24"/>
                <w:lang w:val="ro-RO"/>
              </w:rPr>
              <w:t>A.</w:t>
            </w:r>
          </w:p>
        </w:tc>
        <w:tc>
          <w:tcPr>
            <w:tcW w:w="9558" w:type="dxa"/>
            <w:tcBorders>
              <w:left w:val="single" w:sz="12" w:space="0" w:color="FF0000"/>
            </w:tcBorders>
          </w:tcPr>
          <w:p w14:paraId="20919E0C" w14:textId="77777777" w:rsidR="00C2593E" w:rsidRPr="00A63C6A" w:rsidRDefault="00C2593E" w:rsidP="001351E4">
            <w:pPr>
              <w:jc w:val="both"/>
              <w:rPr>
                <w:rFonts w:eastAsia="Times New Roman" w:cs="Times New Roman"/>
                <w:b/>
                <w:szCs w:val="24"/>
                <w:lang w:val="ro-RO"/>
              </w:rPr>
            </w:pPr>
            <w:r w:rsidRPr="00A63C6A">
              <w:rPr>
                <w:rFonts w:eastAsia="Times New Roman" w:cs="Times New Roman"/>
                <w:b/>
                <w:szCs w:val="24"/>
                <w:lang w:val="ro-RO"/>
              </w:rPr>
              <w:t>Proiecte integrate de management al deșeurilor  (noi şi fazate)</w:t>
            </w:r>
          </w:p>
        </w:tc>
      </w:tr>
    </w:tbl>
    <w:p w14:paraId="0FD26B8D" w14:textId="77777777" w:rsidR="00C2593E" w:rsidRPr="00A63C6A" w:rsidRDefault="00C2593E" w:rsidP="00082E59">
      <w:pPr>
        <w:numPr>
          <w:ilvl w:val="0"/>
          <w:numId w:val="19"/>
        </w:numPr>
        <w:autoSpaceDE w:val="0"/>
        <w:autoSpaceDN w:val="0"/>
        <w:adjustRightInd w:val="0"/>
        <w:ind w:left="1259" w:hanging="425"/>
        <w:jc w:val="both"/>
        <w:rPr>
          <w:rFonts w:ascii="TimesNewRomanPSMT" w:eastAsia="Times New Roman" w:hAnsi="TimesNewRomanPSMT" w:cs="Times New Roman"/>
          <w:i/>
          <w:szCs w:val="23"/>
          <w:lang w:val="ro-RO"/>
        </w:rPr>
      </w:pPr>
      <w:r w:rsidRPr="00A63C6A">
        <w:rPr>
          <w:rFonts w:ascii="TimesNewRomanPSMT" w:eastAsia="Times New Roman" w:hAnsi="TimesNewRomanPSMT" w:cs="Times New Roman"/>
          <w:i/>
          <w:szCs w:val="23"/>
          <w:lang w:val="ro-RO"/>
        </w:rPr>
        <w:t>implementarea sistemelor de colectare selectivă</w:t>
      </w:r>
    </w:p>
    <w:p w14:paraId="1674B55A" w14:textId="77777777" w:rsidR="00C2593E" w:rsidRPr="00A63C6A" w:rsidRDefault="00C2593E" w:rsidP="00082E59">
      <w:pPr>
        <w:numPr>
          <w:ilvl w:val="0"/>
          <w:numId w:val="19"/>
        </w:numPr>
        <w:autoSpaceDE w:val="0"/>
        <w:autoSpaceDN w:val="0"/>
        <w:adjustRightInd w:val="0"/>
        <w:ind w:left="1259" w:hanging="425"/>
        <w:jc w:val="both"/>
        <w:rPr>
          <w:rFonts w:ascii="TimesNewRomanPSMT" w:eastAsia="Times New Roman" w:hAnsi="TimesNewRomanPSMT" w:cs="Times New Roman"/>
          <w:i/>
          <w:szCs w:val="23"/>
          <w:lang w:val="ro-RO"/>
        </w:rPr>
      </w:pPr>
      <w:r w:rsidRPr="00A63C6A">
        <w:rPr>
          <w:rFonts w:ascii="TimesNewRomanPSMT" w:eastAsia="Times New Roman" w:hAnsi="TimesNewRomanPSMT" w:cs="Times New Roman"/>
          <w:i/>
          <w:szCs w:val="23"/>
          <w:lang w:val="ro-RO"/>
        </w:rPr>
        <w:t>construcţia de instalații de transfer și valorificare/tratare, inclusiv platforme de compostare şi unități de compostare individuală</w:t>
      </w:r>
    </w:p>
    <w:p w14:paraId="165DE8DB" w14:textId="77777777" w:rsidR="00C2593E" w:rsidRPr="00A63C6A" w:rsidRDefault="00C2593E" w:rsidP="00082E59">
      <w:pPr>
        <w:numPr>
          <w:ilvl w:val="0"/>
          <w:numId w:val="19"/>
        </w:numPr>
        <w:autoSpaceDE w:val="0"/>
        <w:autoSpaceDN w:val="0"/>
        <w:adjustRightInd w:val="0"/>
        <w:ind w:left="1259" w:hanging="425"/>
        <w:jc w:val="both"/>
        <w:rPr>
          <w:rFonts w:ascii="TimesNewRomanPSMT" w:eastAsia="Times New Roman" w:hAnsi="TimesNewRomanPSMT" w:cs="Times New Roman"/>
          <w:i/>
          <w:szCs w:val="23"/>
          <w:lang w:val="ro-RO"/>
        </w:rPr>
      </w:pPr>
      <w:r w:rsidRPr="00A63C6A">
        <w:rPr>
          <w:rFonts w:ascii="TimesNewRomanPSMT" w:eastAsia="Times New Roman" w:hAnsi="TimesNewRomanPSMT" w:cs="Times New Roman"/>
          <w:i/>
          <w:szCs w:val="23"/>
          <w:lang w:val="ro-RO"/>
        </w:rPr>
        <w:t>construcţia de staţii sortare și de tratare mecano-biologică etc.</w:t>
      </w:r>
    </w:p>
    <w:p w14:paraId="2BBAE503" w14:textId="77777777" w:rsidR="00C2593E" w:rsidRPr="00A63C6A" w:rsidRDefault="00C2593E" w:rsidP="00082E59">
      <w:pPr>
        <w:numPr>
          <w:ilvl w:val="0"/>
          <w:numId w:val="19"/>
        </w:numPr>
        <w:autoSpaceDE w:val="0"/>
        <w:autoSpaceDN w:val="0"/>
        <w:adjustRightInd w:val="0"/>
        <w:ind w:left="1259" w:hanging="425"/>
        <w:jc w:val="both"/>
        <w:rPr>
          <w:rFonts w:ascii="TimesNewRomanPSMT" w:eastAsia="Times New Roman" w:hAnsi="TimesNewRomanPSMT" w:cs="Times New Roman"/>
          <w:i/>
          <w:szCs w:val="23"/>
          <w:lang w:val="ro-RO"/>
        </w:rPr>
      </w:pPr>
      <w:r w:rsidRPr="00A63C6A">
        <w:rPr>
          <w:rFonts w:ascii="TimesNewRomanPSMT" w:eastAsia="Times New Roman" w:hAnsi="TimesNewRomanPSMT" w:cs="Times New Roman"/>
          <w:i/>
          <w:szCs w:val="23"/>
          <w:lang w:val="ro-RO"/>
        </w:rPr>
        <w:t>închiderea și reabilitarea de depozite neconforme,  inclusiv a sistemului de colectare a levigatului, a sistemului de extragere a biogazului</w:t>
      </w:r>
    </w:p>
    <w:p w14:paraId="3BF07A8F" w14:textId="77777777" w:rsidR="00C2593E" w:rsidRPr="00A63C6A" w:rsidRDefault="00C2593E" w:rsidP="00082E59">
      <w:pPr>
        <w:numPr>
          <w:ilvl w:val="0"/>
          <w:numId w:val="19"/>
        </w:numPr>
        <w:autoSpaceDE w:val="0"/>
        <w:autoSpaceDN w:val="0"/>
        <w:adjustRightInd w:val="0"/>
        <w:ind w:left="1259" w:hanging="425"/>
        <w:jc w:val="both"/>
        <w:rPr>
          <w:rFonts w:ascii="TimesNewRomanPSMT" w:eastAsia="Times New Roman" w:hAnsi="TimesNewRomanPSMT" w:cs="Times New Roman"/>
          <w:i/>
          <w:szCs w:val="23"/>
          <w:lang w:val="ro-RO"/>
        </w:rPr>
      </w:pPr>
      <w:r w:rsidRPr="00A63C6A">
        <w:rPr>
          <w:rFonts w:ascii="TimesNewRomanPSMT" w:eastAsia="Times New Roman" w:hAnsi="TimesNewRomanPSMT" w:cs="Times New Roman"/>
          <w:i/>
          <w:szCs w:val="23"/>
          <w:lang w:val="ro-RO"/>
        </w:rPr>
        <w:t>deschiderea/extinderea de noi depozite</w:t>
      </w:r>
    </w:p>
    <w:p w14:paraId="139A8AF5" w14:textId="77777777" w:rsidR="00C2593E" w:rsidRPr="00A63C6A" w:rsidRDefault="00C2593E" w:rsidP="00082E59">
      <w:pPr>
        <w:numPr>
          <w:ilvl w:val="0"/>
          <w:numId w:val="19"/>
        </w:numPr>
        <w:autoSpaceDE w:val="0"/>
        <w:autoSpaceDN w:val="0"/>
        <w:adjustRightInd w:val="0"/>
        <w:ind w:left="1259" w:hanging="425"/>
        <w:jc w:val="both"/>
        <w:rPr>
          <w:rFonts w:ascii="TimesNewRomanPSMT" w:eastAsia="Times New Roman" w:hAnsi="TimesNewRomanPSMT" w:cs="Times New Roman"/>
          <w:i/>
          <w:szCs w:val="23"/>
          <w:lang w:val="ro-RO"/>
        </w:rPr>
      </w:pPr>
      <w:r w:rsidRPr="00A63C6A">
        <w:rPr>
          <w:rFonts w:ascii="TimesNewRomanPSMT" w:eastAsia="Times New Roman" w:hAnsi="TimesNewRomanPSMT" w:cs="Times New Roman"/>
          <w:i/>
          <w:szCs w:val="23"/>
          <w:lang w:val="ro-RO"/>
        </w:rPr>
        <w:t>asistenţă pentru managementul proiectelor, supervizare și publicitate (inclusiv conştientizarea publicului) etc;</w:t>
      </w:r>
    </w:p>
    <w:p w14:paraId="2AD185AA" w14:textId="7384A592" w:rsidR="00C2593E" w:rsidRPr="00A63C6A" w:rsidRDefault="00C2593E" w:rsidP="00082E59">
      <w:pPr>
        <w:pStyle w:val="ListParagraph"/>
        <w:numPr>
          <w:ilvl w:val="0"/>
          <w:numId w:val="23"/>
        </w:numPr>
        <w:autoSpaceDE w:val="0"/>
        <w:autoSpaceDN w:val="0"/>
        <w:adjustRightInd w:val="0"/>
        <w:ind w:left="1259" w:hanging="450"/>
        <w:contextualSpacing w:val="0"/>
        <w:jc w:val="both"/>
        <w:rPr>
          <w:rFonts w:ascii="TimesNewRomanPSMT" w:eastAsia="Times New Roman" w:hAnsi="TimesNewRomanPSMT" w:cs="Times New Roman"/>
          <w:i/>
          <w:szCs w:val="23"/>
          <w:lang w:val="ro-RO"/>
        </w:rPr>
      </w:pPr>
      <w:r w:rsidRPr="00A63C6A">
        <w:rPr>
          <w:rFonts w:ascii="TimesNewRomanPSMT" w:eastAsia="Times New Roman" w:hAnsi="TimesNewRomanPSMT" w:cs="Times New Roman"/>
          <w:i/>
          <w:szCs w:val="23"/>
          <w:lang w:val="ro-RO"/>
        </w:rPr>
        <w:t>Consolidarea capacităţii instituţionale a beneficiarilor în domeniul sistemelor integrate de management al deşeurilor, ca parte integrantă a proiectelor individuale (</w:t>
      </w:r>
      <w:r w:rsidRPr="00A63C6A">
        <w:rPr>
          <w:rFonts w:eastAsia="Times New Roman" w:cs="Times New Roman"/>
          <w:i/>
          <w:szCs w:val="24"/>
          <w:lang w:val="ro-RO"/>
        </w:rPr>
        <w:t xml:space="preserve">întărirea capacității instituționale a beneficiarilor prin organizarea sesiunilor de instruire/training, inclusiv </w:t>
      </w:r>
      <w:r w:rsidRPr="00A63C6A">
        <w:rPr>
          <w:rFonts w:eastAsia="Times New Roman" w:cs="Times New Roman"/>
          <w:i/>
          <w:szCs w:val="24"/>
        </w:rPr>
        <w:t>“</w:t>
      </w:r>
      <w:r w:rsidRPr="00A63C6A">
        <w:rPr>
          <w:rFonts w:eastAsia="Times New Roman" w:cs="Times New Roman"/>
          <w:i/>
          <w:szCs w:val="24"/>
          <w:lang w:val="ro-RO"/>
        </w:rPr>
        <w:t xml:space="preserve">on the job training” în sectorul de management integrat al deșeurilor (studiu de fezabilitate, analiza cost beneficiu, evaluarea impactului asupra mediului, evaluarea </w:t>
      </w:r>
      <w:r w:rsidR="00397DA7">
        <w:rPr>
          <w:rFonts w:eastAsia="Times New Roman" w:cs="Times New Roman"/>
          <w:i/>
          <w:szCs w:val="24"/>
          <w:lang w:val="ro-RO"/>
        </w:rPr>
        <w:t>cererilor</w:t>
      </w:r>
      <w:r w:rsidRPr="00A63C6A">
        <w:rPr>
          <w:rFonts w:eastAsia="Times New Roman" w:cs="Times New Roman"/>
          <w:i/>
          <w:szCs w:val="24"/>
          <w:lang w:val="ro-RO"/>
        </w:rPr>
        <w:t xml:space="preserve"> de finanțare, gestionarea nămolului etc)</w:t>
      </w:r>
    </w:p>
    <w:p w14:paraId="43018820" w14:textId="77777777" w:rsidR="00C2593E" w:rsidRPr="00A63C6A" w:rsidRDefault="00C2593E" w:rsidP="00C2593E">
      <w:pPr>
        <w:autoSpaceDE w:val="0"/>
        <w:autoSpaceDN w:val="0"/>
        <w:adjustRightInd w:val="0"/>
        <w:jc w:val="both"/>
        <w:rPr>
          <w:rFonts w:ascii="TimesNewRomanPSMT" w:eastAsia="Times New Roman" w:hAnsi="TimesNewRomanPSMT" w:cs="Times New Roman"/>
          <w:i/>
          <w:szCs w:val="23"/>
          <w:lang w:val="ro-RO"/>
        </w:rPr>
      </w:pPr>
    </w:p>
    <w:tbl>
      <w:tblPr>
        <w:tblStyle w:val="TableGrid"/>
        <w:tblW w:w="10225" w:type="dxa"/>
        <w:tblInd w:w="108" w:type="dxa"/>
        <w:tblBorders>
          <w:top w:val="none" w:sz="0" w:space="0" w:color="auto"/>
          <w:left w:val="single" w:sz="12" w:space="0" w:color="FF0000"/>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7"/>
        <w:gridCol w:w="9558"/>
      </w:tblGrid>
      <w:tr w:rsidR="00C2593E" w:rsidRPr="00A63C6A" w14:paraId="5EA0ED89" w14:textId="77777777" w:rsidTr="001351E4">
        <w:trPr>
          <w:trHeight w:val="168"/>
        </w:trPr>
        <w:tc>
          <w:tcPr>
            <w:tcW w:w="667" w:type="dxa"/>
            <w:tcBorders>
              <w:left w:val="nil"/>
              <w:right w:val="single" w:sz="12" w:space="0" w:color="FF0000"/>
            </w:tcBorders>
            <w:vAlign w:val="center"/>
          </w:tcPr>
          <w:p w14:paraId="2CD00466" w14:textId="77777777" w:rsidR="00C2593E" w:rsidRPr="00A63C6A" w:rsidRDefault="00C2593E" w:rsidP="001351E4">
            <w:pPr>
              <w:jc w:val="center"/>
              <w:rPr>
                <w:rFonts w:eastAsia="Times New Roman" w:cs="Times New Roman"/>
                <w:b/>
                <w:szCs w:val="24"/>
                <w:lang w:val="ro-RO"/>
              </w:rPr>
            </w:pPr>
            <w:r w:rsidRPr="00A63C6A">
              <w:rPr>
                <w:rFonts w:eastAsia="Times New Roman" w:cs="Times New Roman"/>
                <w:b/>
                <w:szCs w:val="24"/>
                <w:lang w:val="ro-RO"/>
              </w:rPr>
              <w:t>B.</w:t>
            </w:r>
          </w:p>
        </w:tc>
        <w:tc>
          <w:tcPr>
            <w:tcW w:w="9558" w:type="dxa"/>
            <w:tcBorders>
              <w:left w:val="single" w:sz="12" w:space="0" w:color="FF0000"/>
            </w:tcBorders>
          </w:tcPr>
          <w:p w14:paraId="43458F8D" w14:textId="77777777" w:rsidR="00C2593E" w:rsidRPr="00A63C6A" w:rsidRDefault="00C2593E" w:rsidP="001351E4">
            <w:pPr>
              <w:jc w:val="both"/>
              <w:rPr>
                <w:rFonts w:eastAsia="Times New Roman" w:cs="Times New Roman"/>
                <w:b/>
                <w:szCs w:val="24"/>
                <w:lang w:val="ro-RO"/>
              </w:rPr>
            </w:pPr>
            <w:r w:rsidRPr="00A63C6A">
              <w:rPr>
                <w:rFonts w:eastAsia="Times New Roman" w:cs="Times New Roman"/>
                <w:b/>
                <w:szCs w:val="24"/>
                <w:lang w:val="ro-RO"/>
              </w:rPr>
              <w:t>Implementarea unui sistem integrat de management al deşeurilor la nivelul municipiului Bucureşti</w:t>
            </w:r>
          </w:p>
        </w:tc>
      </w:tr>
    </w:tbl>
    <w:p w14:paraId="5EC58E63" w14:textId="77777777" w:rsidR="00C2593E" w:rsidRPr="00A63C6A" w:rsidRDefault="00C2593E" w:rsidP="00082E59">
      <w:pPr>
        <w:pStyle w:val="ListParagraph"/>
        <w:numPr>
          <w:ilvl w:val="0"/>
          <w:numId w:val="22"/>
        </w:numPr>
        <w:spacing w:before="120"/>
        <w:ind w:left="1260" w:hanging="450"/>
        <w:jc w:val="both"/>
        <w:rPr>
          <w:rFonts w:eastAsia="Times New Roman" w:cs="Times New Roman"/>
          <w:szCs w:val="24"/>
          <w:lang w:val="ro-RO"/>
        </w:rPr>
      </w:pPr>
      <w:r w:rsidRPr="00A63C6A">
        <w:rPr>
          <w:rFonts w:eastAsia="Times New Roman" w:cs="Times New Roman"/>
          <w:szCs w:val="24"/>
          <w:lang w:val="ro-RO"/>
        </w:rPr>
        <w:t>proiect integrat ce va viza nevoile de investiții la nivelul municipiului București luând în considerare respectarea ierarhiei deșeurilor, începând cu colectarea separată până la eliminarea acestora.</w:t>
      </w:r>
    </w:p>
    <w:p w14:paraId="193DF588" w14:textId="77777777" w:rsidR="001B3C24" w:rsidRPr="00A63C6A" w:rsidRDefault="001B3C24" w:rsidP="00C2593E">
      <w:pPr>
        <w:autoSpaceDE w:val="0"/>
        <w:autoSpaceDN w:val="0"/>
        <w:adjustRightInd w:val="0"/>
        <w:jc w:val="both"/>
        <w:rPr>
          <w:lang w:val="ro-RO"/>
        </w:rPr>
      </w:pPr>
    </w:p>
    <w:p w14:paraId="6E2A8776" w14:textId="22772BFD" w:rsidR="00C2593E" w:rsidRPr="00A63C6A" w:rsidRDefault="00C2593E" w:rsidP="00C2593E">
      <w:pPr>
        <w:autoSpaceDE w:val="0"/>
        <w:autoSpaceDN w:val="0"/>
        <w:adjustRightInd w:val="0"/>
        <w:jc w:val="both"/>
        <w:rPr>
          <w:rFonts w:cs="Times New Roman"/>
          <w:bCs/>
          <w:szCs w:val="24"/>
          <w:lang w:val="ro-RO" w:eastAsia="en-GB"/>
        </w:rPr>
      </w:pPr>
      <w:r w:rsidRPr="00A63C6A">
        <w:rPr>
          <w:lang w:val="ro-RO"/>
        </w:rPr>
        <w:t>În scopul asigurarii unei identit</w:t>
      </w:r>
      <w:r w:rsidR="006F3916">
        <w:rPr>
          <w:lang w:val="ro-RO"/>
        </w:rPr>
        <w:t>ă</w:t>
      </w:r>
      <w:r w:rsidRPr="00A63C6A">
        <w:rPr>
          <w:lang w:val="ro-RO"/>
        </w:rPr>
        <w:t xml:space="preserve">ți vizuale armonioase și pentru respectarea unitară a regulilor privind vizibilitatea, Beneficiarii vor trebui sa aplice cel puțin măsurile minime obligatorii din cadrul Manualului de Identitate Vizuală pentru Instrumente Structurale 2014-2020 (care poate fi accesat la adresa </w:t>
      </w:r>
      <w:hyperlink r:id="rId10" w:history="1">
        <w:r w:rsidRPr="00A63C6A">
          <w:rPr>
            <w:rStyle w:val="Hyperlink"/>
            <w:lang w:val="ro-RO"/>
          </w:rPr>
          <w:t>www.fonduri-ue.ro/transparenta/comunicare</w:t>
        </w:r>
      </w:hyperlink>
      <w:r w:rsidRPr="00A63C6A">
        <w:rPr>
          <w:lang w:val="ro-RO"/>
        </w:rPr>
        <w:t>). Activitățile de comunicare vor fi adaptate din punct de vedere al valorii</w:t>
      </w:r>
      <w:r w:rsidR="006F3916">
        <w:rPr>
          <w:lang w:val="ro-RO"/>
        </w:rPr>
        <w:t>, frecvenței și complexității, î</w:t>
      </w:r>
      <w:r w:rsidRPr="00A63C6A">
        <w:rPr>
          <w:lang w:val="ro-RO"/>
        </w:rPr>
        <w:t>n funcție de specificitatea proiectului gestionat de beneficiar.</w:t>
      </w:r>
    </w:p>
    <w:p w14:paraId="422E66D3" w14:textId="77777777" w:rsidR="00C2593E" w:rsidRPr="00A63C6A" w:rsidRDefault="00C2593E" w:rsidP="000F3DEB">
      <w:pPr>
        <w:autoSpaceDE w:val="0"/>
        <w:autoSpaceDN w:val="0"/>
        <w:adjustRightInd w:val="0"/>
        <w:jc w:val="both"/>
        <w:rPr>
          <w:rFonts w:cs="Times New Roman"/>
          <w:bCs/>
          <w:szCs w:val="24"/>
          <w:lang w:val="ro-RO" w:eastAsia="en-GB"/>
        </w:rPr>
      </w:pPr>
    </w:p>
    <w:p w14:paraId="2E96A575" w14:textId="77777777" w:rsidR="00D75639" w:rsidRDefault="00D75639" w:rsidP="00CE7859">
      <w:pPr>
        <w:autoSpaceDE w:val="0"/>
        <w:autoSpaceDN w:val="0"/>
        <w:adjustRightInd w:val="0"/>
        <w:rPr>
          <w:rFonts w:ascii="TimesNewRomanPSMT" w:eastAsia="Calibri" w:hAnsi="TimesNewRomanPSMT" w:cs="TimesNewRomanPSMT"/>
          <w:szCs w:val="24"/>
          <w:lang w:val="ro-RO"/>
        </w:rPr>
      </w:pPr>
    </w:p>
    <w:p w14:paraId="6F298599" w14:textId="77777777" w:rsidR="003F3FA3" w:rsidRDefault="003F3FA3" w:rsidP="00CE7859">
      <w:pPr>
        <w:autoSpaceDE w:val="0"/>
        <w:autoSpaceDN w:val="0"/>
        <w:adjustRightInd w:val="0"/>
        <w:rPr>
          <w:rFonts w:ascii="TimesNewRomanPSMT" w:eastAsia="Calibri" w:hAnsi="TimesNewRomanPSMT" w:cs="TimesNewRomanPSMT"/>
          <w:szCs w:val="24"/>
          <w:lang w:val="ro-RO"/>
        </w:rPr>
      </w:pPr>
    </w:p>
    <w:p w14:paraId="2747256A" w14:textId="77777777" w:rsidR="003F75A6" w:rsidRDefault="003F75A6" w:rsidP="00CE7859">
      <w:pPr>
        <w:autoSpaceDE w:val="0"/>
        <w:autoSpaceDN w:val="0"/>
        <w:adjustRightInd w:val="0"/>
        <w:rPr>
          <w:rFonts w:ascii="TimesNewRomanPSMT" w:eastAsia="Calibri" w:hAnsi="TimesNewRomanPSMT" w:cs="TimesNewRomanPSMT"/>
          <w:szCs w:val="24"/>
          <w:lang w:val="ro-RO"/>
        </w:rPr>
      </w:pPr>
    </w:p>
    <w:p w14:paraId="26F724B6" w14:textId="77777777" w:rsidR="003F3FA3" w:rsidRDefault="003F3FA3" w:rsidP="00CE7859">
      <w:pPr>
        <w:autoSpaceDE w:val="0"/>
        <w:autoSpaceDN w:val="0"/>
        <w:adjustRightInd w:val="0"/>
        <w:rPr>
          <w:rFonts w:ascii="TimesNewRomanPSMT" w:eastAsia="Calibri" w:hAnsi="TimesNewRomanPSMT" w:cs="TimesNewRomanPSMT"/>
          <w:szCs w:val="24"/>
          <w:lang w:val="ro-RO"/>
        </w:rPr>
      </w:pPr>
    </w:p>
    <w:p w14:paraId="724823C5" w14:textId="77777777" w:rsidR="003F3FA3" w:rsidRPr="00A63C6A" w:rsidRDefault="003F3FA3" w:rsidP="00CE7859">
      <w:pPr>
        <w:autoSpaceDE w:val="0"/>
        <w:autoSpaceDN w:val="0"/>
        <w:adjustRightInd w:val="0"/>
        <w:rPr>
          <w:rFonts w:ascii="TimesNewRomanPSMT" w:eastAsia="Calibri" w:hAnsi="TimesNewRomanPSMT" w:cs="TimesNewRomanPSMT"/>
          <w:szCs w:val="24"/>
          <w:lang w:val="ro-RO"/>
        </w:rPr>
      </w:pPr>
    </w:p>
    <w:p w14:paraId="64565105" w14:textId="2FECDE02" w:rsidR="00D75639" w:rsidRPr="00A63C6A" w:rsidRDefault="005F6038" w:rsidP="005F6038">
      <w:pPr>
        <w:pStyle w:val="Heading2"/>
        <w:rPr>
          <w:rFonts w:ascii="TimesNewRomanPSMT" w:eastAsia="Calibri" w:hAnsi="TimesNewRomanPSMT" w:cs="TimesNewRomanPSMT"/>
          <w:szCs w:val="24"/>
          <w:lang w:val="ro-RO"/>
        </w:rPr>
      </w:pPr>
      <w:bookmarkStart w:id="19" w:name="_Toc447978620"/>
      <w:r w:rsidRPr="00A63C6A">
        <w:rPr>
          <w:rFonts w:ascii="TimesNewRomanPSMT" w:eastAsia="Calibri" w:hAnsi="TimesNewRomanPSMT" w:cs="TimesNewRomanPSMT"/>
          <w:szCs w:val="24"/>
          <w:lang w:val="ro-RO"/>
        </w:rPr>
        <w:lastRenderedPageBreak/>
        <w:t>1.4 Tipuri de solicitanți</w:t>
      </w:r>
      <w:bookmarkEnd w:id="19"/>
    </w:p>
    <w:p w14:paraId="06CFF017" w14:textId="77777777" w:rsidR="005F6038" w:rsidRPr="00A63C6A" w:rsidRDefault="005F6038" w:rsidP="00CE7859">
      <w:pPr>
        <w:autoSpaceDE w:val="0"/>
        <w:autoSpaceDN w:val="0"/>
        <w:adjustRightInd w:val="0"/>
        <w:rPr>
          <w:rFonts w:ascii="TimesNewRomanPSMT" w:eastAsia="Calibri" w:hAnsi="TimesNewRomanPSMT" w:cs="TimesNewRomanPSMT"/>
          <w:szCs w:val="24"/>
          <w:lang w:val="ro-RO"/>
        </w:rPr>
      </w:pPr>
    </w:p>
    <w:p w14:paraId="5DAAC964" w14:textId="77777777" w:rsidR="005F6038" w:rsidRPr="00A63C6A" w:rsidRDefault="005F6038" w:rsidP="005F6038">
      <w:pPr>
        <w:jc w:val="both"/>
        <w:rPr>
          <w:rFonts w:eastAsiaTheme="minorEastAsia" w:cs="Times New Roman"/>
          <w:color w:val="231F20"/>
          <w:szCs w:val="24"/>
          <w:lang w:val="ro-RO"/>
        </w:rPr>
      </w:pPr>
      <w:r w:rsidRPr="00A63C6A">
        <w:rPr>
          <w:rFonts w:eastAsiaTheme="minorEastAsia" w:cs="Times New Roman"/>
          <w:color w:val="231F20"/>
          <w:szCs w:val="24"/>
          <w:lang w:val="ro-RO"/>
        </w:rPr>
        <w:t>Solicitanții eligibili în cadrul OS 3.1., corespunzători tipurilor de acțiuni finanțate se încadrează în următoarele categorii, după cum urmează:</w:t>
      </w:r>
    </w:p>
    <w:p w14:paraId="7BFCEAAD" w14:textId="77777777" w:rsidR="005F6038" w:rsidRPr="00A63C6A" w:rsidRDefault="005F6038" w:rsidP="005F6038">
      <w:pPr>
        <w:jc w:val="both"/>
        <w:rPr>
          <w:rFonts w:eastAsiaTheme="minorEastAsia" w:cs="Times New Roman"/>
          <w:color w:val="231F20"/>
          <w:szCs w:val="24"/>
          <w:lang w:val="ro-RO"/>
        </w:rPr>
      </w:pPr>
    </w:p>
    <w:tbl>
      <w:tblPr>
        <w:tblStyle w:val="TableGrid2"/>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6"/>
        <w:gridCol w:w="9490"/>
      </w:tblGrid>
      <w:tr w:rsidR="005F6038" w:rsidRPr="00A63C6A" w14:paraId="63261913" w14:textId="77777777" w:rsidTr="003F75A6">
        <w:trPr>
          <w:trHeight w:val="86"/>
        </w:trPr>
        <w:tc>
          <w:tcPr>
            <w:tcW w:w="716" w:type="dxa"/>
            <w:tcBorders>
              <w:right w:val="single" w:sz="4" w:space="0" w:color="FF0000"/>
            </w:tcBorders>
          </w:tcPr>
          <w:p w14:paraId="30C3D786" w14:textId="77777777" w:rsidR="005F6038" w:rsidRPr="00A63C6A" w:rsidRDefault="005F6038" w:rsidP="001351E4">
            <w:pPr>
              <w:jc w:val="both"/>
              <w:rPr>
                <w:rFonts w:cs="Times New Roman"/>
                <w:b/>
                <w:szCs w:val="24"/>
                <w:lang w:val="ro-RO"/>
              </w:rPr>
            </w:pPr>
            <w:r w:rsidRPr="00A63C6A">
              <w:rPr>
                <w:rFonts w:cs="Times New Roman"/>
                <w:b/>
                <w:szCs w:val="24"/>
                <w:lang w:val="ro-RO"/>
              </w:rPr>
              <w:t>A.</w:t>
            </w:r>
          </w:p>
          <w:p w14:paraId="64300013" w14:textId="77777777" w:rsidR="005F6038" w:rsidRPr="00A63C6A" w:rsidRDefault="005F6038" w:rsidP="001351E4">
            <w:pPr>
              <w:jc w:val="both"/>
              <w:rPr>
                <w:rFonts w:cs="Times New Roman"/>
                <w:b/>
                <w:szCs w:val="24"/>
                <w:lang w:val="ro-RO"/>
              </w:rPr>
            </w:pPr>
          </w:p>
        </w:tc>
        <w:tc>
          <w:tcPr>
            <w:tcW w:w="9490" w:type="dxa"/>
            <w:tcBorders>
              <w:left w:val="single" w:sz="4" w:space="0" w:color="FF0000"/>
            </w:tcBorders>
          </w:tcPr>
          <w:p w14:paraId="207FD549" w14:textId="77777777" w:rsidR="005F6038" w:rsidRPr="00A63C6A" w:rsidRDefault="005F6038" w:rsidP="001351E4">
            <w:pPr>
              <w:jc w:val="both"/>
              <w:rPr>
                <w:rFonts w:eastAsiaTheme="minorEastAsia" w:cs="Times New Roman"/>
                <w:color w:val="231F20"/>
                <w:szCs w:val="24"/>
                <w:lang w:val="ro-RO"/>
              </w:rPr>
            </w:pPr>
            <w:r w:rsidRPr="00A63C6A">
              <w:rPr>
                <w:rFonts w:eastAsiaTheme="minorEastAsia" w:cs="Times New Roman"/>
                <w:color w:val="231F20"/>
                <w:szCs w:val="24"/>
                <w:lang w:val="ro-RO"/>
              </w:rPr>
              <w:t xml:space="preserve">Proiecte integrate de consolidarea şi extinderea sistemelor integrate de management al deşeurilor, cu respectarea ierarhiei deşeurilor </w:t>
            </w:r>
          </w:p>
        </w:tc>
      </w:tr>
    </w:tbl>
    <w:p w14:paraId="479CD9A6" w14:textId="77777777" w:rsidR="005F6038" w:rsidRPr="00A63C6A" w:rsidRDefault="005F6038" w:rsidP="005F6038"/>
    <w:tbl>
      <w:tblPr>
        <w:tblStyle w:val="TableGrid2"/>
        <w:tblW w:w="9736"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9"/>
        <w:gridCol w:w="8957"/>
      </w:tblGrid>
      <w:tr w:rsidR="005F6038" w:rsidRPr="00A63C6A" w14:paraId="562272C5" w14:textId="77777777" w:rsidTr="001351E4">
        <w:trPr>
          <w:trHeight w:val="513"/>
        </w:trPr>
        <w:tc>
          <w:tcPr>
            <w:tcW w:w="779" w:type="dxa"/>
            <w:tcBorders>
              <w:right w:val="single" w:sz="4" w:space="0" w:color="FF0000"/>
            </w:tcBorders>
          </w:tcPr>
          <w:p w14:paraId="675696C9" w14:textId="77777777" w:rsidR="005F6038" w:rsidRPr="00A63C6A" w:rsidRDefault="005F6038" w:rsidP="001351E4">
            <w:pPr>
              <w:jc w:val="both"/>
              <w:rPr>
                <w:rFonts w:cs="Times New Roman"/>
                <w:b/>
                <w:i/>
                <w:szCs w:val="24"/>
                <w:lang w:val="ro-RO"/>
              </w:rPr>
            </w:pPr>
            <w:r w:rsidRPr="00A63C6A">
              <w:rPr>
                <w:rFonts w:cs="Times New Roman"/>
                <w:b/>
                <w:i/>
                <w:szCs w:val="24"/>
                <w:lang w:val="ro-RO"/>
              </w:rPr>
              <w:t>A1.</w:t>
            </w:r>
          </w:p>
        </w:tc>
        <w:tc>
          <w:tcPr>
            <w:tcW w:w="8957" w:type="dxa"/>
            <w:tcBorders>
              <w:left w:val="single" w:sz="4" w:space="0" w:color="FF0000"/>
            </w:tcBorders>
          </w:tcPr>
          <w:p w14:paraId="7FE382EB" w14:textId="77777777" w:rsidR="005F6038" w:rsidRPr="00A63C6A" w:rsidRDefault="005F6038" w:rsidP="001351E4">
            <w:pPr>
              <w:jc w:val="both"/>
              <w:rPr>
                <w:rFonts w:eastAsiaTheme="minorEastAsia" w:cs="Times New Roman"/>
                <w:i/>
                <w:color w:val="231F20"/>
                <w:szCs w:val="24"/>
                <w:lang w:val="ro-RO"/>
              </w:rPr>
            </w:pPr>
            <w:r w:rsidRPr="00A63C6A">
              <w:rPr>
                <w:rFonts w:eastAsiaTheme="minorEastAsia" w:cs="Times New Roman"/>
                <w:i/>
                <w:color w:val="231F20"/>
                <w:szCs w:val="24"/>
                <w:lang w:val="ro-RO"/>
              </w:rPr>
              <w:t>Proiecte fazate</w:t>
            </w:r>
          </w:p>
        </w:tc>
      </w:tr>
    </w:tbl>
    <w:p w14:paraId="0299E415" w14:textId="77777777" w:rsidR="005F6038" w:rsidRPr="00A63C6A" w:rsidRDefault="005F6038" w:rsidP="00082E59">
      <w:pPr>
        <w:numPr>
          <w:ilvl w:val="0"/>
          <w:numId w:val="20"/>
        </w:numPr>
        <w:ind w:left="714" w:hanging="357"/>
        <w:jc w:val="both"/>
        <w:rPr>
          <w:rFonts w:cs="Times New Roman"/>
          <w:b/>
          <w:szCs w:val="24"/>
          <w:lang w:val="ro-RO"/>
        </w:rPr>
      </w:pPr>
      <w:r w:rsidRPr="00A63C6A">
        <w:rPr>
          <w:rFonts w:cs="Times New Roman"/>
          <w:b/>
          <w:szCs w:val="24"/>
          <w:lang w:val="ro-RO"/>
        </w:rPr>
        <w:t xml:space="preserve">Asociaţiile de Dezvoltare Intercomunitară prin Consiliile Județene </w:t>
      </w:r>
      <w:r w:rsidRPr="00A63C6A">
        <w:rPr>
          <w:rFonts w:cs="Times New Roman"/>
          <w:szCs w:val="24"/>
          <w:lang w:val="ro-RO"/>
        </w:rPr>
        <w:t>care au depus cerere de fazare în cadrul POS Mediu / se regăsesc în lista anexată (Anexa 7)</w:t>
      </w:r>
    </w:p>
    <w:p w14:paraId="64CFBE69" w14:textId="77777777" w:rsidR="005F6038" w:rsidRPr="00A63C6A" w:rsidRDefault="005F6038" w:rsidP="005F6038"/>
    <w:tbl>
      <w:tblPr>
        <w:tblStyle w:val="TableGrid2"/>
        <w:tblW w:w="9736"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2"/>
        <w:gridCol w:w="8964"/>
      </w:tblGrid>
      <w:tr w:rsidR="005F6038" w:rsidRPr="00A63C6A" w14:paraId="7C088C43" w14:textId="77777777" w:rsidTr="003F75A6">
        <w:trPr>
          <w:trHeight w:val="714"/>
        </w:trPr>
        <w:tc>
          <w:tcPr>
            <w:tcW w:w="772" w:type="dxa"/>
            <w:tcBorders>
              <w:right w:val="single" w:sz="4" w:space="0" w:color="FF0000"/>
            </w:tcBorders>
          </w:tcPr>
          <w:p w14:paraId="10C8B89D" w14:textId="77777777" w:rsidR="005F6038" w:rsidRPr="00A63C6A" w:rsidRDefault="005F6038" w:rsidP="001351E4">
            <w:pPr>
              <w:jc w:val="both"/>
              <w:rPr>
                <w:rFonts w:cs="Times New Roman"/>
                <w:b/>
                <w:i/>
                <w:szCs w:val="24"/>
                <w:lang w:val="ro-RO"/>
              </w:rPr>
            </w:pPr>
            <w:r w:rsidRPr="00A63C6A">
              <w:rPr>
                <w:rFonts w:cs="Times New Roman"/>
                <w:b/>
                <w:i/>
                <w:szCs w:val="24"/>
                <w:lang w:val="ro-RO"/>
              </w:rPr>
              <w:t>A2.</w:t>
            </w:r>
          </w:p>
        </w:tc>
        <w:tc>
          <w:tcPr>
            <w:tcW w:w="8964" w:type="dxa"/>
            <w:tcBorders>
              <w:left w:val="single" w:sz="4" w:space="0" w:color="FF0000"/>
            </w:tcBorders>
          </w:tcPr>
          <w:p w14:paraId="7F5F09D1" w14:textId="77777777" w:rsidR="005F6038" w:rsidRPr="00A63C6A" w:rsidRDefault="005F6038" w:rsidP="001351E4">
            <w:pPr>
              <w:jc w:val="both"/>
              <w:rPr>
                <w:rFonts w:eastAsiaTheme="minorEastAsia" w:cs="Times New Roman"/>
                <w:i/>
                <w:color w:val="231F20"/>
                <w:szCs w:val="24"/>
                <w:lang w:val="ro-RO"/>
              </w:rPr>
            </w:pPr>
            <w:r w:rsidRPr="00A63C6A">
              <w:rPr>
                <w:rFonts w:eastAsiaTheme="minorEastAsia" w:cs="Times New Roman"/>
                <w:i/>
                <w:color w:val="231F20"/>
                <w:szCs w:val="24"/>
                <w:lang w:val="ro-RO"/>
              </w:rPr>
              <w:t xml:space="preserve">Proiecte noi a căror pregătire a fost derulată în perioada 2007-2013 dar nu au fost finalizate în timp pentru demararea implementării </w:t>
            </w:r>
          </w:p>
        </w:tc>
      </w:tr>
    </w:tbl>
    <w:p w14:paraId="6EF9D18F" w14:textId="0314DC1B" w:rsidR="005F6038" w:rsidRPr="00A63C6A" w:rsidRDefault="005F6038" w:rsidP="00082E59">
      <w:pPr>
        <w:numPr>
          <w:ilvl w:val="0"/>
          <w:numId w:val="20"/>
        </w:numPr>
        <w:ind w:left="714" w:hanging="357"/>
        <w:jc w:val="both"/>
        <w:rPr>
          <w:rFonts w:cs="Times New Roman"/>
          <w:b/>
          <w:szCs w:val="24"/>
          <w:lang w:val="ro-RO"/>
        </w:rPr>
      </w:pPr>
      <w:r w:rsidRPr="00A63C6A">
        <w:rPr>
          <w:rFonts w:cs="Times New Roman"/>
          <w:b/>
          <w:szCs w:val="24"/>
          <w:lang w:val="ro-RO"/>
        </w:rPr>
        <w:t>Asociaţiile de Dezvoltare Intercomunitară prin Consiliile Județene</w:t>
      </w:r>
      <w:r w:rsidRPr="00A63C6A">
        <w:rPr>
          <w:rFonts w:eastAsiaTheme="minorEastAsia" w:cs="Times New Roman"/>
          <w:i/>
          <w:color w:val="231F20"/>
          <w:szCs w:val="24"/>
          <w:lang w:val="ro-RO"/>
        </w:rPr>
        <w:t xml:space="preserve"> </w:t>
      </w:r>
      <w:r w:rsidRPr="00A63C6A">
        <w:rPr>
          <w:rFonts w:eastAsiaTheme="minorEastAsia" w:cs="Times New Roman"/>
          <w:color w:val="231F20"/>
          <w:szCs w:val="24"/>
          <w:lang w:val="ro-RO"/>
        </w:rPr>
        <w:t xml:space="preserve">din lista anexată </w:t>
      </w:r>
    </w:p>
    <w:p w14:paraId="00E95875" w14:textId="77777777" w:rsidR="005F6038" w:rsidRPr="00A63C6A" w:rsidRDefault="005F6038" w:rsidP="005F6038"/>
    <w:tbl>
      <w:tblPr>
        <w:tblStyle w:val="TableGrid2"/>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8"/>
        <w:gridCol w:w="9307"/>
      </w:tblGrid>
      <w:tr w:rsidR="005F6038" w:rsidRPr="00A63C6A" w14:paraId="16A2A975" w14:textId="77777777" w:rsidTr="009A302B">
        <w:trPr>
          <w:trHeight w:val="497"/>
        </w:trPr>
        <w:tc>
          <w:tcPr>
            <w:tcW w:w="758" w:type="dxa"/>
            <w:tcBorders>
              <w:right w:val="single" w:sz="4" w:space="0" w:color="FF0000"/>
            </w:tcBorders>
          </w:tcPr>
          <w:p w14:paraId="12F33D93" w14:textId="77777777" w:rsidR="005F6038" w:rsidRPr="00A63C6A" w:rsidRDefault="005F6038" w:rsidP="001351E4">
            <w:pPr>
              <w:jc w:val="both"/>
              <w:rPr>
                <w:rFonts w:cs="Times New Roman"/>
                <w:b/>
                <w:szCs w:val="24"/>
                <w:lang w:val="ro-RO"/>
              </w:rPr>
            </w:pPr>
            <w:r w:rsidRPr="00A63C6A">
              <w:rPr>
                <w:rFonts w:cs="Times New Roman"/>
                <w:b/>
                <w:szCs w:val="24"/>
                <w:lang w:val="ro-RO"/>
              </w:rPr>
              <w:t>B.</w:t>
            </w:r>
          </w:p>
        </w:tc>
        <w:tc>
          <w:tcPr>
            <w:tcW w:w="9307" w:type="dxa"/>
            <w:tcBorders>
              <w:left w:val="single" w:sz="4" w:space="0" w:color="FF0000"/>
            </w:tcBorders>
          </w:tcPr>
          <w:p w14:paraId="188DE54E" w14:textId="77777777" w:rsidR="005F6038" w:rsidRPr="00A63C6A" w:rsidRDefault="005F6038" w:rsidP="001351E4">
            <w:pPr>
              <w:jc w:val="both"/>
              <w:rPr>
                <w:rFonts w:eastAsiaTheme="minorEastAsia" w:cs="Times New Roman"/>
                <w:color w:val="231F20"/>
                <w:szCs w:val="24"/>
                <w:lang w:val="ro-RO"/>
              </w:rPr>
            </w:pPr>
            <w:r w:rsidRPr="00A63C6A">
              <w:rPr>
                <w:rFonts w:eastAsiaTheme="minorEastAsia" w:cs="Times New Roman"/>
                <w:color w:val="231F20"/>
                <w:szCs w:val="24"/>
                <w:lang w:val="ro-RO"/>
              </w:rPr>
              <w:t>Implementarea unui sistem integrat de management al deşeurilor la nivelul municipiului Bucureşti;</w:t>
            </w:r>
          </w:p>
        </w:tc>
      </w:tr>
    </w:tbl>
    <w:p w14:paraId="794BAD9A" w14:textId="77777777" w:rsidR="005F6038" w:rsidRPr="00A63C6A" w:rsidRDefault="005F6038" w:rsidP="005F6038">
      <w:pPr>
        <w:ind w:left="714"/>
        <w:jc w:val="both"/>
        <w:rPr>
          <w:rFonts w:cs="Times New Roman"/>
          <w:b/>
          <w:szCs w:val="24"/>
          <w:lang w:val="ro-RO"/>
        </w:rPr>
      </w:pPr>
    </w:p>
    <w:p w14:paraId="42A561EE" w14:textId="674FE910" w:rsidR="005F6038" w:rsidRPr="00A63C6A" w:rsidRDefault="005F6038" w:rsidP="00082E59">
      <w:pPr>
        <w:pStyle w:val="ListParagraph"/>
        <w:numPr>
          <w:ilvl w:val="0"/>
          <w:numId w:val="20"/>
        </w:numPr>
        <w:autoSpaceDE w:val="0"/>
        <w:autoSpaceDN w:val="0"/>
        <w:adjustRightInd w:val="0"/>
        <w:ind w:left="720"/>
        <w:rPr>
          <w:rFonts w:cs="Times New Roman"/>
          <w:szCs w:val="24"/>
          <w:lang w:val="ro-RO"/>
        </w:rPr>
      </w:pPr>
      <w:r w:rsidRPr="00A63C6A">
        <w:rPr>
          <w:rFonts w:cs="Times New Roman"/>
          <w:b/>
          <w:szCs w:val="24"/>
          <w:lang w:val="ro-RO"/>
        </w:rPr>
        <w:t>Primăria Municipiului Bucureşti</w:t>
      </w:r>
      <w:r w:rsidRPr="00A63C6A">
        <w:rPr>
          <w:rFonts w:cs="Times New Roman"/>
          <w:szCs w:val="24"/>
          <w:lang w:val="ro-RO"/>
        </w:rPr>
        <w:t>.</w:t>
      </w:r>
    </w:p>
    <w:p w14:paraId="40F62FE6" w14:textId="77777777" w:rsidR="009A0D5F" w:rsidRPr="00A63C6A" w:rsidRDefault="009A0D5F" w:rsidP="009A0D5F">
      <w:pPr>
        <w:autoSpaceDE w:val="0"/>
        <w:autoSpaceDN w:val="0"/>
        <w:adjustRightInd w:val="0"/>
        <w:rPr>
          <w:rFonts w:cs="Times New Roman"/>
          <w:szCs w:val="24"/>
          <w:lang w:val="ro-RO"/>
        </w:rPr>
      </w:pPr>
    </w:p>
    <w:p w14:paraId="3F986BD0" w14:textId="14A91EB2" w:rsidR="009A0D5F" w:rsidRPr="00A63C6A" w:rsidRDefault="009A0D5F" w:rsidP="009A0D5F">
      <w:pPr>
        <w:pStyle w:val="Heading2"/>
        <w:rPr>
          <w:rFonts w:cs="Times New Roman"/>
          <w:szCs w:val="24"/>
          <w:lang w:val="ro-RO"/>
        </w:rPr>
      </w:pPr>
      <w:bookmarkStart w:id="20" w:name="_Toc447978621"/>
      <w:r w:rsidRPr="00A63C6A">
        <w:rPr>
          <w:rFonts w:cs="Times New Roman"/>
          <w:szCs w:val="24"/>
          <w:lang w:val="ro-RO"/>
        </w:rPr>
        <w:t>1.5 Grup țintă</w:t>
      </w:r>
      <w:bookmarkEnd w:id="20"/>
    </w:p>
    <w:p w14:paraId="4C2FE45A" w14:textId="77777777" w:rsidR="009A0D5F" w:rsidRPr="00A63C6A" w:rsidRDefault="009A0D5F" w:rsidP="009A0D5F">
      <w:pPr>
        <w:autoSpaceDE w:val="0"/>
        <w:autoSpaceDN w:val="0"/>
        <w:adjustRightInd w:val="0"/>
        <w:rPr>
          <w:rFonts w:ascii="TimesNewRomanPSMT" w:eastAsia="Calibri" w:hAnsi="TimesNewRomanPSMT" w:cs="TimesNewRomanPSMT"/>
          <w:szCs w:val="24"/>
          <w:lang w:val="ro-RO"/>
        </w:rPr>
      </w:pPr>
    </w:p>
    <w:p w14:paraId="7EFB7413" w14:textId="55447AEB" w:rsidR="009A0D5F" w:rsidRPr="00A63C6A" w:rsidRDefault="00037880" w:rsidP="00082E59">
      <w:pPr>
        <w:pStyle w:val="ListParagraph"/>
        <w:numPr>
          <w:ilvl w:val="0"/>
          <w:numId w:val="46"/>
        </w:numPr>
        <w:autoSpaceDE w:val="0"/>
        <w:autoSpaceDN w:val="0"/>
        <w:adjustRightInd w:val="0"/>
        <w:jc w:val="both"/>
        <w:rPr>
          <w:rFonts w:ascii="TimesNewRomanPSMT" w:hAnsi="TimesNewRomanPSMT" w:cs="TimesNewRomanPSMT"/>
          <w:szCs w:val="24"/>
        </w:rPr>
      </w:pPr>
      <w:r w:rsidRPr="00A63C6A">
        <w:rPr>
          <w:rFonts w:ascii="TimesNewRomanPSMT" w:hAnsi="TimesNewRomanPSMT" w:cs="TimesNewRomanPSMT"/>
          <w:szCs w:val="24"/>
        </w:rPr>
        <w:t xml:space="preserve">Populaţia </w:t>
      </w:r>
      <w:r w:rsidR="009A0D5F" w:rsidRPr="00A63C6A">
        <w:rPr>
          <w:rFonts w:ascii="TimesNewRomanPSMT" w:hAnsi="TimesNewRomanPSMT" w:cs="TimesNewRomanPSMT"/>
          <w:szCs w:val="24"/>
        </w:rPr>
        <w:t>suplimentară (faţă de cea acoperită în prezent de sistemele integrate de management al</w:t>
      </w:r>
      <w:r w:rsidRPr="00A63C6A">
        <w:rPr>
          <w:rFonts w:ascii="TimesNewRomanPSMT" w:hAnsi="TimesNewRomanPSMT" w:cs="TimesNewRomanPSMT"/>
          <w:szCs w:val="24"/>
        </w:rPr>
        <w:t xml:space="preserve"> deşeurilor), la nivel judeţean care beneficiază de servi</w:t>
      </w:r>
      <w:r w:rsidR="00220765" w:rsidRPr="00A63C6A">
        <w:rPr>
          <w:rFonts w:ascii="TimesNewRomanPSMT" w:hAnsi="TimesNewRomanPSMT" w:cs="TimesNewRomanPSMT"/>
          <w:szCs w:val="24"/>
        </w:rPr>
        <w:t xml:space="preserve">cii de management al deșeurilor </w:t>
      </w:r>
      <w:r w:rsidRPr="00A63C6A">
        <w:rPr>
          <w:rFonts w:ascii="TimesNewRomanPSMT" w:hAnsi="TimesNewRomanPSMT" w:cs="TimesNewRomanPSMT"/>
          <w:szCs w:val="24"/>
        </w:rPr>
        <w:t>îmbunătățite</w:t>
      </w:r>
    </w:p>
    <w:p w14:paraId="237631B0" w14:textId="429DD5F1" w:rsidR="009A0D5F" w:rsidRPr="00A63C6A" w:rsidRDefault="00037880" w:rsidP="00082E59">
      <w:pPr>
        <w:pStyle w:val="ListParagraph"/>
        <w:numPr>
          <w:ilvl w:val="0"/>
          <w:numId w:val="46"/>
        </w:numPr>
        <w:autoSpaceDE w:val="0"/>
        <w:autoSpaceDN w:val="0"/>
        <w:adjustRightInd w:val="0"/>
        <w:jc w:val="both"/>
        <w:rPr>
          <w:rFonts w:ascii="TimesNewRomanPSMT" w:eastAsia="Calibri" w:hAnsi="TimesNewRomanPSMT" w:cs="TimesNewRomanPSMT"/>
          <w:szCs w:val="24"/>
          <w:lang w:val="ro-RO"/>
        </w:rPr>
      </w:pPr>
      <w:r w:rsidRPr="00A63C6A">
        <w:rPr>
          <w:rFonts w:ascii="TimesNewRomanPSMT" w:hAnsi="TimesNewRomanPSMT" w:cs="TimesNewRomanPSMT"/>
          <w:szCs w:val="24"/>
        </w:rPr>
        <w:t xml:space="preserve">Gospodării </w:t>
      </w:r>
      <w:r w:rsidR="009A0D5F" w:rsidRPr="00A63C6A">
        <w:rPr>
          <w:rFonts w:ascii="TimesNewRomanPSMT" w:hAnsi="TimesNewRomanPSMT" w:cs="TimesNewRomanPSMT"/>
          <w:szCs w:val="24"/>
        </w:rPr>
        <w:t>in</w:t>
      </w:r>
      <w:r w:rsidRPr="00A63C6A">
        <w:rPr>
          <w:rFonts w:ascii="TimesNewRomanPSMT" w:hAnsi="TimesNewRomanPSMT" w:cs="TimesNewRomanPSMT"/>
          <w:szCs w:val="24"/>
        </w:rPr>
        <w:t xml:space="preserve">dividuale şi persoane juridice, </w:t>
      </w:r>
      <w:r w:rsidR="009A0D5F" w:rsidRPr="00A63C6A">
        <w:rPr>
          <w:rFonts w:ascii="TimesNewRomanPSMT" w:hAnsi="TimesNewRomanPSMT" w:cs="TimesNewRomanPSMT"/>
          <w:szCs w:val="24"/>
        </w:rPr>
        <w:t xml:space="preserve">ce exercită o activitate de natură comercială sau </w:t>
      </w:r>
      <w:r w:rsidRPr="00A63C6A">
        <w:rPr>
          <w:rFonts w:ascii="TimesNewRomanPSMT" w:hAnsi="TimesNewRomanPSMT" w:cs="TimesNewRomanPSMT"/>
          <w:szCs w:val="24"/>
        </w:rPr>
        <w:t>industrial în aria de acoperire a proiectului</w:t>
      </w:r>
    </w:p>
    <w:p w14:paraId="1B0A7B33" w14:textId="77777777" w:rsidR="009A0D5F" w:rsidRPr="00A63C6A" w:rsidRDefault="009A0D5F" w:rsidP="009A0D5F">
      <w:pPr>
        <w:autoSpaceDE w:val="0"/>
        <w:autoSpaceDN w:val="0"/>
        <w:adjustRightInd w:val="0"/>
        <w:rPr>
          <w:rFonts w:ascii="TimesNewRomanPSMT" w:eastAsia="Calibri" w:hAnsi="TimesNewRomanPSMT" w:cs="TimesNewRomanPSMT"/>
          <w:szCs w:val="24"/>
          <w:lang w:val="ro-RO"/>
        </w:rPr>
      </w:pPr>
    </w:p>
    <w:p w14:paraId="79012012" w14:textId="77777777" w:rsidR="001B3C24" w:rsidRPr="00A63C6A" w:rsidRDefault="001B3C24" w:rsidP="009A0D5F">
      <w:pPr>
        <w:autoSpaceDE w:val="0"/>
        <w:autoSpaceDN w:val="0"/>
        <w:adjustRightInd w:val="0"/>
        <w:rPr>
          <w:rFonts w:ascii="TimesNewRomanPSMT" w:eastAsia="Calibri" w:hAnsi="TimesNewRomanPSMT" w:cs="TimesNewRomanPSMT"/>
          <w:szCs w:val="24"/>
          <w:lang w:val="ro-RO"/>
        </w:rPr>
      </w:pPr>
    </w:p>
    <w:p w14:paraId="225B04DD" w14:textId="369D4A7D" w:rsidR="009A0D5F" w:rsidRPr="00A63C6A" w:rsidRDefault="009A0D5F" w:rsidP="00735090">
      <w:pPr>
        <w:pStyle w:val="Heading2"/>
        <w:rPr>
          <w:rFonts w:ascii="TimesNewRomanPSMT" w:eastAsia="Calibri" w:hAnsi="TimesNewRomanPSMT" w:cs="TimesNewRomanPSMT"/>
          <w:szCs w:val="24"/>
          <w:lang w:val="ro-RO"/>
        </w:rPr>
      </w:pPr>
      <w:bookmarkStart w:id="21" w:name="_Toc447978622"/>
      <w:r w:rsidRPr="00A63C6A">
        <w:rPr>
          <w:rFonts w:ascii="TimesNewRomanPSMT" w:eastAsia="Calibri" w:hAnsi="TimesNewRomanPSMT" w:cs="TimesNewRomanPSMT"/>
          <w:szCs w:val="24"/>
          <w:lang w:val="ro-RO"/>
        </w:rPr>
        <w:t>1.6 Indicatori</w:t>
      </w:r>
      <w:bookmarkEnd w:id="21"/>
    </w:p>
    <w:p w14:paraId="18D658F2" w14:textId="77777777" w:rsidR="009A0D5F" w:rsidRPr="00A63C6A" w:rsidRDefault="009A0D5F" w:rsidP="009A0D5F">
      <w:pPr>
        <w:autoSpaceDE w:val="0"/>
        <w:autoSpaceDN w:val="0"/>
        <w:adjustRightInd w:val="0"/>
        <w:rPr>
          <w:rFonts w:ascii="TimesNewRomanPSMT" w:eastAsia="Calibri" w:hAnsi="TimesNewRomanPSMT" w:cs="TimesNewRomanPSMT"/>
          <w:szCs w:val="24"/>
          <w:lang w:val="ro-RO"/>
        </w:rPr>
      </w:pPr>
    </w:p>
    <w:p w14:paraId="65D1C80A" w14:textId="375B3924" w:rsidR="00735090" w:rsidRPr="00A63C6A" w:rsidRDefault="00735090" w:rsidP="00735090">
      <w:pPr>
        <w:autoSpaceDE w:val="0"/>
        <w:autoSpaceDN w:val="0"/>
        <w:adjustRightInd w:val="0"/>
        <w:jc w:val="both"/>
        <w:rPr>
          <w:rFonts w:cs="Times New Roman"/>
          <w:bCs/>
          <w:szCs w:val="24"/>
          <w:lang w:val="ro-RO" w:eastAsia="en-GB"/>
        </w:rPr>
      </w:pPr>
      <w:r w:rsidRPr="00A63C6A">
        <w:rPr>
          <w:rFonts w:cs="Times New Roman"/>
          <w:bCs/>
          <w:szCs w:val="24"/>
          <w:lang w:val="ro-RO" w:eastAsia="en-GB"/>
        </w:rPr>
        <w:t xml:space="preserve">Pentru Obiectivul Strategic 3.1. </w:t>
      </w:r>
      <w:r w:rsidRPr="00A63C6A">
        <w:rPr>
          <w:rFonts w:eastAsia="Times New Roman" w:cs="Times New Roman"/>
          <w:szCs w:val="24"/>
          <w:lang w:val="ro-RO"/>
        </w:rPr>
        <w:t>Reducerea numărului depozitelor neconforme şi creşterea gradului de pregătire pentru reciclare a deşeurilor în România</w:t>
      </w:r>
      <w:r w:rsidRPr="00A63C6A">
        <w:rPr>
          <w:rFonts w:cs="Times New Roman"/>
          <w:bCs/>
          <w:szCs w:val="24"/>
          <w:lang w:val="ro-RO" w:eastAsia="en-GB"/>
        </w:rPr>
        <w:t xml:space="preserve"> au fost prevăzuți următorii indicatori</w:t>
      </w:r>
      <w:r w:rsidRPr="00A63C6A">
        <w:rPr>
          <w:bCs/>
          <w:szCs w:val="20"/>
          <w:lang w:val="ro-RO" w:eastAsia="en-GB"/>
        </w:rPr>
        <w:t>, care sunt obligatorii la nivel de proiect</w:t>
      </w:r>
      <w:r w:rsidRPr="00A63C6A">
        <w:rPr>
          <w:rFonts w:cs="Times New Roman"/>
          <w:bCs/>
          <w:szCs w:val="24"/>
          <w:lang w:val="ro-RO" w:eastAsia="en-GB"/>
        </w:rPr>
        <w:t>:</w:t>
      </w:r>
    </w:p>
    <w:p w14:paraId="3BF40751" w14:textId="77777777" w:rsidR="00735090" w:rsidRPr="00A63C6A" w:rsidRDefault="00735090" w:rsidP="00735090">
      <w:pPr>
        <w:autoSpaceDE w:val="0"/>
        <w:autoSpaceDN w:val="0"/>
        <w:adjustRightInd w:val="0"/>
        <w:jc w:val="both"/>
        <w:rPr>
          <w:rFonts w:eastAsia="Times New Roman" w:cs="Times New Roman"/>
          <w:szCs w:val="24"/>
          <w:lang w:val="ro-RO"/>
        </w:rPr>
      </w:pPr>
    </w:p>
    <w:tbl>
      <w:tblPr>
        <w:tblStyle w:val="TableGrid"/>
        <w:tblW w:w="10082" w:type="dxa"/>
        <w:jc w:val="center"/>
        <w:tblLayout w:type="fixed"/>
        <w:tblLook w:val="04A0" w:firstRow="1" w:lastRow="0" w:firstColumn="1" w:lastColumn="0" w:noHBand="0" w:noVBand="1"/>
      </w:tblPr>
      <w:tblGrid>
        <w:gridCol w:w="718"/>
        <w:gridCol w:w="5937"/>
        <w:gridCol w:w="3427"/>
      </w:tblGrid>
      <w:tr w:rsidR="00A11C9F" w:rsidRPr="00A63C6A" w14:paraId="14005BFF" w14:textId="77777777" w:rsidTr="007323DA">
        <w:trPr>
          <w:jc w:val="center"/>
        </w:trPr>
        <w:tc>
          <w:tcPr>
            <w:tcW w:w="718" w:type="dxa"/>
          </w:tcPr>
          <w:p w14:paraId="07133AC8" w14:textId="77777777" w:rsidR="007323DA" w:rsidRPr="00A63C6A" w:rsidRDefault="007323DA" w:rsidP="001351E4">
            <w:pPr>
              <w:widowControl w:val="0"/>
              <w:autoSpaceDE w:val="0"/>
              <w:autoSpaceDN w:val="0"/>
              <w:adjustRightInd w:val="0"/>
              <w:jc w:val="center"/>
              <w:rPr>
                <w:rFonts w:cs="Times New Roman"/>
                <w:b/>
                <w:bCs/>
                <w:sz w:val="20"/>
                <w:szCs w:val="20"/>
                <w:lang w:val="ro-RO"/>
              </w:rPr>
            </w:pPr>
            <w:r w:rsidRPr="00A63C6A">
              <w:rPr>
                <w:rFonts w:cs="Times New Roman"/>
                <w:b/>
                <w:bCs/>
                <w:sz w:val="20"/>
                <w:szCs w:val="20"/>
                <w:lang w:val="ro-RO"/>
              </w:rPr>
              <w:t>ID</w:t>
            </w:r>
          </w:p>
        </w:tc>
        <w:tc>
          <w:tcPr>
            <w:tcW w:w="5937" w:type="dxa"/>
          </w:tcPr>
          <w:p w14:paraId="07C2D045" w14:textId="77777777" w:rsidR="007323DA" w:rsidRPr="00A63C6A" w:rsidRDefault="007323DA" w:rsidP="001351E4">
            <w:pPr>
              <w:widowControl w:val="0"/>
              <w:autoSpaceDE w:val="0"/>
              <w:autoSpaceDN w:val="0"/>
              <w:adjustRightInd w:val="0"/>
              <w:jc w:val="center"/>
              <w:rPr>
                <w:rFonts w:cs="Times New Roman"/>
                <w:b/>
                <w:bCs/>
                <w:sz w:val="20"/>
                <w:szCs w:val="20"/>
                <w:lang w:val="ro-RO"/>
              </w:rPr>
            </w:pPr>
            <w:r w:rsidRPr="00A63C6A">
              <w:rPr>
                <w:rFonts w:cs="Times New Roman"/>
                <w:b/>
                <w:bCs/>
                <w:sz w:val="20"/>
                <w:szCs w:val="20"/>
                <w:lang w:val="ro-RO"/>
              </w:rPr>
              <w:t>Indicator</w:t>
            </w:r>
          </w:p>
        </w:tc>
        <w:tc>
          <w:tcPr>
            <w:tcW w:w="3427" w:type="dxa"/>
          </w:tcPr>
          <w:p w14:paraId="3E27B2BA" w14:textId="2220090E" w:rsidR="007323DA" w:rsidRPr="00A63C6A" w:rsidRDefault="007323DA" w:rsidP="001351E4">
            <w:pPr>
              <w:widowControl w:val="0"/>
              <w:autoSpaceDE w:val="0"/>
              <w:autoSpaceDN w:val="0"/>
              <w:adjustRightInd w:val="0"/>
              <w:jc w:val="center"/>
              <w:rPr>
                <w:rFonts w:cs="Times New Roman"/>
                <w:b/>
                <w:bCs/>
                <w:sz w:val="20"/>
                <w:szCs w:val="20"/>
                <w:lang w:val="ro-RO"/>
              </w:rPr>
            </w:pPr>
            <w:r w:rsidRPr="00A63C6A">
              <w:rPr>
                <w:rFonts w:cs="Times New Roman"/>
                <w:b/>
                <w:bCs/>
                <w:sz w:val="20"/>
                <w:szCs w:val="20"/>
                <w:lang w:val="ro-RO"/>
              </w:rPr>
              <w:t>Unitate de măsură</w:t>
            </w:r>
          </w:p>
        </w:tc>
      </w:tr>
      <w:tr w:rsidR="00A11C9F" w:rsidRPr="00A63C6A" w14:paraId="68B22934" w14:textId="77777777" w:rsidTr="008F07E6">
        <w:trPr>
          <w:jc w:val="center"/>
        </w:trPr>
        <w:tc>
          <w:tcPr>
            <w:tcW w:w="10082" w:type="dxa"/>
            <w:gridSpan w:val="3"/>
          </w:tcPr>
          <w:p w14:paraId="5862FDDF" w14:textId="27785293" w:rsidR="006E3087" w:rsidRPr="00A63C6A" w:rsidRDefault="006E3087" w:rsidP="00906042">
            <w:pPr>
              <w:widowControl w:val="0"/>
              <w:autoSpaceDE w:val="0"/>
              <w:autoSpaceDN w:val="0"/>
              <w:adjustRightInd w:val="0"/>
              <w:jc w:val="center"/>
              <w:rPr>
                <w:rFonts w:cs="Times New Roman"/>
                <w:b/>
                <w:sz w:val="20"/>
                <w:szCs w:val="20"/>
                <w:lang w:val="ro-RO"/>
              </w:rPr>
            </w:pPr>
            <w:r w:rsidRPr="00906042">
              <w:rPr>
                <w:rFonts w:cs="Times New Roman"/>
                <w:i/>
                <w:sz w:val="20"/>
                <w:szCs w:val="20"/>
              </w:rPr>
              <w:t>Indicatori de realizare imediat</w:t>
            </w:r>
            <w:r w:rsidRPr="00906042">
              <w:rPr>
                <w:rFonts w:cs="Times New Roman"/>
                <w:i/>
                <w:sz w:val="20"/>
                <w:szCs w:val="20"/>
                <w:lang w:val="ro-RO"/>
              </w:rPr>
              <w:t>ă</w:t>
            </w:r>
            <w:r w:rsidR="00906042" w:rsidRPr="00906042">
              <w:rPr>
                <w:rFonts w:cs="Times New Roman"/>
                <w:i/>
                <w:sz w:val="20"/>
                <w:szCs w:val="20"/>
                <w:lang w:val="ro-RO"/>
              </w:rPr>
              <w:t xml:space="preserve"> </w:t>
            </w:r>
            <w:r w:rsidR="00906042">
              <w:rPr>
                <w:rFonts w:cs="Times New Roman"/>
                <w:i/>
                <w:sz w:val="20"/>
                <w:szCs w:val="20"/>
              </w:rPr>
              <w:t xml:space="preserve"> obligatorii – se selecteaz</w:t>
            </w:r>
            <w:r w:rsidR="00906042">
              <w:rPr>
                <w:rFonts w:cs="Times New Roman"/>
                <w:i/>
                <w:sz w:val="20"/>
                <w:szCs w:val="20"/>
                <w:lang w:val="ro-RO"/>
              </w:rPr>
              <w:t>ă în funcție de activitățile proiectului unul sau toți indicatorii</w:t>
            </w:r>
          </w:p>
        </w:tc>
      </w:tr>
      <w:tr w:rsidR="00A11C9F" w:rsidRPr="00A63C6A" w14:paraId="02344B34" w14:textId="77777777" w:rsidTr="007323DA">
        <w:trPr>
          <w:jc w:val="center"/>
        </w:trPr>
        <w:tc>
          <w:tcPr>
            <w:tcW w:w="718" w:type="dxa"/>
          </w:tcPr>
          <w:p w14:paraId="65D2F2EF" w14:textId="77777777" w:rsidR="007323DA" w:rsidRPr="00A63C6A" w:rsidRDefault="007323DA" w:rsidP="001351E4">
            <w:pPr>
              <w:widowControl w:val="0"/>
              <w:autoSpaceDE w:val="0"/>
              <w:autoSpaceDN w:val="0"/>
              <w:adjustRightInd w:val="0"/>
              <w:rPr>
                <w:rFonts w:cs="Times New Roman"/>
                <w:sz w:val="20"/>
                <w:szCs w:val="20"/>
                <w:lang w:val="ro-RO"/>
              </w:rPr>
            </w:pPr>
            <w:r w:rsidRPr="00A63C6A">
              <w:rPr>
                <w:rFonts w:cs="Times New Roman"/>
                <w:sz w:val="20"/>
                <w:szCs w:val="20"/>
                <w:lang w:val="ro-RO"/>
              </w:rPr>
              <w:t>CO17</w:t>
            </w:r>
          </w:p>
        </w:tc>
        <w:tc>
          <w:tcPr>
            <w:tcW w:w="5937" w:type="dxa"/>
          </w:tcPr>
          <w:p w14:paraId="73A1C0AF" w14:textId="07A0574B" w:rsidR="007323DA" w:rsidRPr="00A63C6A" w:rsidRDefault="007323DA" w:rsidP="007323DA">
            <w:pPr>
              <w:widowControl w:val="0"/>
              <w:autoSpaceDE w:val="0"/>
              <w:autoSpaceDN w:val="0"/>
              <w:adjustRightInd w:val="0"/>
              <w:spacing w:line="223" w:lineRule="exact"/>
              <w:ind w:left="40"/>
              <w:rPr>
                <w:rFonts w:cs="Times New Roman"/>
                <w:sz w:val="20"/>
                <w:szCs w:val="20"/>
                <w:lang w:val="ro-RO"/>
              </w:rPr>
            </w:pPr>
            <w:r w:rsidRPr="00A63C6A">
              <w:rPr>
                <w:rFonts w:cs="Times New Roman"/>
                <w:sz w:val="20"/>
                <w:szCs w:val="20"/>
                <w:lang w:val="ro-RO"/>
              </w:rPr>
              <w:t>Deșeuri solide: Capacitate suplimentară de reciclare a deșeurilor</w:t>
            </w:r>
          </w:p>
        </w:tc>
        <w:tc>
          <w:tcPr>
            <w:tcW w:w="3427" w:type="dxa"/>
          </w:tcPr>
          <w:p w14:paraId="440EADF4" w14:textId="1CE1DDA5" w:rsidR="007323DA" w:rsidRPr="00A63C6A" w:rsidRDefault="007323DA" w:rsidP="001351E4">
            <w:pPr>
              <w:widowControl w:val="0"/>
              <w:autoSpaceDE w:val="0"/>
              <w:autoSpaceDN w:val="0"/>
              <w:adjustRightInd w:val="0"/>
              <w:rPr>
                <w:rFonts w:cs="Times New Roman"/>
                <w:sz w:val="20"/>
                <w:szCs w:val="20"/>
                <w:lang w:val="ro-RO"/>
              </w:rPr>
            </w:pPr>
            <w:r w:rsidRPr="00A63C6A">
              <w:rPr>
                <w:rFonts w:cs="Times New Roman"/>
                <w:sz w:val="20"/>
                <w:szCs w:val="20"/>
                <w:lang w:val="ro-RO"/>
              </w:rPr>
              <w:t>Tone/an</w:t>
            </w:r>
          </w:p>
        </w:tc>
      </w:tr>
      <w:tr w:rsidR="00A11C9F" w:rsidRPr="00A63C6A" w14:paraId="6AFAD0E4" w14:textId="77777777" w:rsidTr="007323DA">
        <w:trPr>
          <w:jc w:val="center"/>
        </w:trPr>
        <w:tc>
          <w:tcPr>
            <w:tcW w:w="718" w:type="dxa"/>
          </w:tcPr>
          <w:p w14:paraId="2B35AA09" w14:textId="77777777" w:rsidR="007323DA" w:rsidRPr="00A63C6A" w:rsidRDefault="007323DA" w:rsidP="001351E4">
            <w:pPr>
              <w:widowControl w:val="0"/>
              <w:autoSpaceDE w:val="0"/>
              <w:autoSpaceDN w:val="0"/>
              <w:adjustRightInd w:val="0"/>
              <w:rPr>
                <w:rFonts w:cs="Times New Roman"/>
                <w:sz w:val="20"/>
                <w:szCs w:val="20"/>
                <w:lang w:val="ro-RO"/>
              </w:rPr>
            </w:pPr>
            <w:r w:rsidRPr="00A63C6A">
              <w:rPr>
                <w:rFonts w:cs="Times New Roman"/>
                <w:sz w:val="20"/>
                <w:szCs w:val="20"/>
                <w:lang w:val="ro-RO"/>
              </w:rPr>
              <w:t>2S27</w:t>
            </w:r>
          </w:p>
        </w:tc>
        <w:tc>
          <w:tcPr>
            <w:tcW w:w="5937" w:type="dxa"/>
          </w:tcPr>
          <w:p w14:paraId="572F026B" w14:textId="50DF460D" w:rsidR="007323DA" w:rsidRPr="00A63C6A" w:rsidRDefault="007323DA" w:rsidP="007323DA">
            <w:pPr>
              <w:widowControl w:val="0"/>
              <w:autoSpaceDE w:val="0"/>
              <w:autoSpaceDN w:val="0"/>
              <w:adjustRightInd w:val="0"/>
              <w:spacing w:line="223" w:lineRule="exact"/>
              <w:ind w:left="40"/>
              <w:rPr>
                <w:rFonts w:cs="Times New Roman"/>
                <w:sz w:val="20"/>
                <w:szCs w:val="20"/>
                <w:lang w:val="ro-RO"/>
              </w:rPr>
            </w:pPr>
            <w:r w:rsidRPr="00A63C6A">
              <w:rPr>
                <w:rFonts w:cs="Times New Roman"/>
                <w:sz w:val="20"/>
                <w:szCs w:val="20"/>
                <w:lang w:val="ro-RO"/>
              </w:rPr>
              <w:t>Capacitate suplimentară de recuperare</w:t>
            </w:r>
            <w:r w:rsidR="006F3916">
              <w:rPr>
                <w:rFonts w:cs="Times New Roman"/>
                <w:sz w:val="20"/>
                <w:szCs w:val="20"/>
                <w:lang w:val="ro-RO"/>
              </w:rPr>
              <w:t xml:space="preserve"> a</w:t>
            </w:r>
            <w:r w:rsidRPr="00A63C6A">
              <w:rPr>
                <w:rFonts w:cs="Times New Roman"/>
                <w:sz w:val="20"/>
                <w:szCs w:val="20"/>
                <w:lang w:val="ro-RO"/>
              </w:rPr>
              <w:t xml:space="preserve"> deşeurilor (exclusiv reciclare)</w:t>
            </w:r>
          </w:p>
        </w:tc>
        <w:tc>
          <w:tcPr>
            <w:tcW w:w="3427" w:type="dxa"/>
          </w:tcPr>
          <w:p w14:paraId="70042B37" w14:textId="62379217" w:rsidR="007323DA" w:rsidRPr="00A63C6A" w:rsidRDefault="007323DA" w:rsidP="001351E4">
            <w:pPr>
              <w:widowControl w:val="0"/>
              <w:autoSpaceDE w:val="0"/>
              <w:autoSpaceDN w:val="0"/>
              <w:adjustRightInd w:val="0"/>
              <w:rPr>
                <w:rFonts w:cs="Times New Roman"/>
                <w:sz w:val="20"/>
                <w:szCs w:val="20"/>
                <w:lang w:val="ro-RO"/>
              </w:rPr>
            </w:pPr>
            <w:r w:rsidRPr="00A63C6A">
              <w:rPr>
                <w:rFonts w:cs="Times New Roman"/>
                <w:sz w:val="20"/>
                <w:szCs w:val="20"/>
                <w:lang w:val="ro-RO"/>
              </w:rPr>
              <w:t>Tone/an</w:t>
            </w:r>
          </w:p>
        </w:tc>
      </w:tr>
      <w:tr w:rsidR="00A11C9F" w:rsidRPr="00A63C6A" w14:paraId="23D2D161" w14:textId="77777777" w:rsidTr="007323DA">
        <w:trPr>
          <w:jc w:val="center"/>
        </w:trPr>
        <w:tc>
          <w:tcPr>
            <w:tcW w:w="718" w:type="dxa"/>
          </w:tcPr>
          <w:p w14:paraId="332CBB08" w14:textId="77777777" w:rsidR="007323DA" w:rsidRPr="00A63C6A" w:rsidRDefault="007323DA" w:rsidP="001351E4">
            <w:pPr>
              <w:widowControl w:val="0"/>
              <w:autoSpaceDE w:val="0"/>
              <w:autoSpaceDN w:val="0"/>
              <w:adjustRightInd w:val="0"/>
              <w:rPr>
                <w:rFonts w:cs="Times New Roman"/>
                <w:sz w:val="20"/>
                <w:szCs w:val="20"/>
                <w:lang w:val="ro-RO"/>
              </w:rPr>
            </w:pPr>
            <w:r w:rsidRPr="00A63C6A">
              <w:rPr>
                <w:rFonts w:cs="Times New Roman"/>
                <w:sz w:val="20"/>
                <w:szCs w:val="20"/>
                <w:lang w:val="ro-RO"/>
              </w:rPr>
              <w:t>2S28</w:t>
            </w:r>
          </w:p>
        </w:tc>
        <w:tc>
          <w:tcPr>
            <w:tcW w:w="5937" w:type="dxa"/>
          </w:tcPr>
          <w:p w14:paraId="560FF3A7" w14:textId="77777777" w:rsidR="007323DA" w:rsidRPr="00A63C6A" w:rsidRDefault="007323DA" w:rsidP="001351E4">
            <w:pPr>
              <w:widowControl w:val="0"/>
              <w:autoSpaceDE w:val="0"/>
              <w:autoSpaceDN w:val="0"/>
              <w:adjustRightInd w:val="0"/>
              <w:spacing w:line="223" w:lineRule="exact"/>
              <w:ind w:left="40"/>
              <w:rPr>
                <w:rFonts w:cs="Times New Roman"/>
                <w:sz w:val="20"/>
                <w:szCs w:val="20"/>
                <w:lang w:val="ro-RO"/>
              </w:rPr>
            </w:pPr>
            <w:r w:rsidRPr="00A63C6A">
              <w:rPr>
                <w:rFonts w:cs="Times New Roman"/>
                <w:sz w:val="20"/>
                <w:szCs w:val="20"/>
                <w:lang w:val="ro-RO"/>
              </w:rPr>
              <w:t>Depozite de deșeuri neconforme închise/ reabilitate</w:t>
            </w:r>
          </w:p>
        </w:tc>
        <w:tc>
          <w:tcPr>
            <w:tcW w:w="3427" w:type="dxa"/>
          </w:tcPr>
          <w:p w14:paraId="2167BD38" w14:textId="6C743DF4" w:rsidR="007323DA" w:rsidRPr="00A63C6A" w:rsidRDefault="007323DA" w:rsidP="001351E4">
            <w:pPr>
              <w:widowControl w:val="0"/>
              <w:autoSpaceDE w:val="0"/>
              <w:autoSpaceDN w:val="0"/>
              <w:adjustRightInd w:val="0"/>
              <w:rPr>
                <w:rFonts w:cs="Times New Roman"/>
                <w:sz w:val="20"/>
                <w:szCs w:val="20"/>
                <w:lang w:val="ro-RO"/>
              </w:rPr>
            </w:pPr>
            <w:r w:rsidRPr="00A63C6A">
              <w:rPr>
                <w:rFonts w:cs="Times New Roman"/>
                <w:sz w:val="20"/>
                <w:szCs w:val="20"/>
                <w:lang w:val="ro-RO"/>
              </w:rPr>
              <w:t xml:space="preserve">Nr. </w:t>
            </w:r>
          </w:p>
        </w:tc>
      </w:tr>
      <w:tr w:rsidR="00B14F12" w:rsidRPr="00A63C6A" w14:paraId="5BC291A5" w14:textId="77777777" w:rsidTr="00382C4E">
        <w:trPr>
          <w:jc w:val="center"/>
        </w:trPr>
        <w:tc>
          <w:tcPr>
            <w:tcW w:w="718" w:type="dxa"/>
          </w:tcPr>
          <w:p w14:paraId="0E2E05C8" w14:textId="77777777" w:rsidR="00B14F12" w:rsidRPr="00A63C6A" w:rsidRDefault="00B14F12" w:rsidP="001351E4">
            <w:pPr>
              <w:widowControl w:val="0"/>
              <w:autoSpaceDE w:val="0"/>
              <w:autoSpaceDN w:val="0"/>
              <w:adjustRightInd w:val="0"/>
              <w:rPr>
                <w:rFonts w:cs="Times New Roman"/>
                <w:sz w:val="20"/>
                <w:szCs w:val="20"/>
                <w:lang w:val="ro-RO"/>
              </w:rPr>
            </w:pPr>
          </w:p>
        </w:tc>
        <w:tc>
          <w:tcPr>
            <w:tcW w:w="9364" w:type="dxa"/>
            <w:gridSpan w:val="2"/>
          </w:tcPr>
          <w:p w14:paraId="24FEBDC2" w14:textId="119DAA0B" w:rsidR="00B14F12" w:rsidRPr="00A63C6A" w:rsidRDefault="00906042" w:rsidP="00B14F12">
            <w:pPr>
              <w:widowControl w:val="0"/>
              <w:autoSpaceDE w:val="0"/>
              <w:autoSpaceDN w:val="0"/>
              <w:adjustRightInd w:val="0"/>
              <w:jc w:val="center"/>
              <w:rPr>
                <w:rFonts w:cs="Times New Roman"/>
                <w:b/>
                <w:sz w:val="20"/>
                <w:szCs w:val="20"/>
                <w:lang w:val="ro-RO"/>
              </w:rPr>
            </w:pPr>
            <w:r w:rsidRPr="00906042">
              <w:rPr>
                <w:rFonts w:cs="Times New Roman"/>
                <w:i/>
                <w:sz w:val="20"/>
                <w:szCs w:val="20"/>
              </w:rPr>
              <w:t>Indicatori de realizare imediat</w:t>
            </w:r>
            <w:r w:rsidRPr="00906042">
              <w:rPr>
                <w:rFonts w:cs="Times New Roman"/>
                <w:i/>
                <w:sz w:val="20"/>
                <w:szCs w:val="20"/>
                <w:lang w:val="ro-RO"/>
              </w:rPr>
              <w:t xml:space="preserve">ă </w:t>
            </w:r>
            <w:r w:rsidRPr="00906042">
              <w:rPr>
                <w:rFonts w:cs="Times New Roman"/>
                <w:i/>
                <w:sz w:val="20"/>
                <w:szCs w:val="20"/>
              </w:rPr>
              <w:t>(s</w:t>
            </w:r>
            <w:r>
              <w:rPr>
                <w:rFonts w:cs="Times New Roman"/>
                <w:i/>
                <w:sz w:val="20"/>
                <w:szCs w:val="20"/>
              </w:rPr>
              <w:t>uplimentari, de realizare) – se selecteaz</w:t>
            </w:r>
            <w:r>
              <w:rPr>
                <w:rFonts w:cs="Times New Roman"/>
                <w:i/>
                <w:sz w:val="20"/>
                <w:szCs w:val="20"/>
                <w:lang w:val="ro-RO"/>
              </w:rPr>
              <w:t>ă după caz</w:t>
            </w:r>
          </w:p>
        </w:tc>
      </w:tr>
      <w:tr w:rsidR="00B14F12" w:rsidRPr="00A63C6A" w14:paraId="5BB8649D" w14:textId="77777777" w:rsidTr="007323DA">
        <w:trPr>
          <w:jc w:val="center"/>
        </w:trPr>
        <w:tc>
          <w:tcPr>
            <w:tcW w:w="718" w:type="dxa"/>
          </w:tcPr>
          <w:p w14:paraId="1AD0BD5C" w14:textId="7B7743BC" w:rsidR="00B14F12" w:rsidRPr="00A63C6A" w:rsidRDefault="00906042" w:rsidP="001351E4">
            <w:pPr>
              <w:widowControl w:val="0"/>
              <w:autoSpaceDE w:val="0"/>
              <w:autoSpaceDN w:val="0"/>
              <w:adjustRightInd w:val="0"/>
              <w:rPr>
                <w:rFonts w:cs="Times New Roman"/>
                <w:sz w:val="20"/>
                <w:szCs w:val="20"/>
                <w:lang w:val="ro-RO"/>
              </w:rPr>
            </w:pPr>
            <w:r>
              <w:rPr>
                <w:rFonts w:cs="Times New Roman"/>
                <w:sz w:val="20"/>
                <w:szCs w:val="20"/>
                <w:lang w:val="ro-RO"/>
              </w:rPr>
              <w:t>2S87</w:t>
            </w:r>
          </w:p>
        </w:tc>
        <w:tc>
          <w:tcPr>
            <w:tcW w:w="5937" w:type="dxa"/>
          </w:tcPr>
          <w:p w14:paraId="54FD230D" w14:textId="22398DB1" w:rsidR="00B14F12" w:rsidRPr="00A63C6A" w:rsidRDefault="00B14F12" w:rsidP="001351E4">
            <w:pPr>
              <w:widowControl w:val="0"/>
              <w:autoSpaceDE w:val="0"/>
              <w:autoSpaceDN w:val="0"/>
              <w:adjustRightInd w:val="0"/>
              <w:spacing w:line="223" w:lineRule="exact"/>
              <w:ind w:left="40"/>
              <w:rPr>
                <w:rFonts w:cs="Times New Roman"/>
                <w:color w:val="231F20"/>
                <w:sz w:val="20"/>
                <w:szCs w:val="20"/>
                <w:lang w:val="ro-RO"/>
              </w:rPr>
            </w:pPr>
            <w:r w:rsidRPr="00A63C6A">
              <w:rPr>
                <w:rFonts w:cs="Times New Roman"/>
                <w:color w:val="231F20"/>
                <w:sz w:val="20"/>
                <w:szCs w:val="20"/>
                <w:lang w:val="ro-RO"/>
              </w:rPr>
              <w:t>Depozite conforme</w:t>
            </w:r>
            <w:r w:rsidR="00624C69">
              <w:rPr>
                <w:rFonts w:cs="Times New Roman"/>
                <w:color w:val="231F20"/>
                <w:sz w:val="20"/>
                <w:szCs w:val="20"/>
                <w:lang w:val="ro-RO"/>
              </w:rPr>
              <w:t xml:space="preserve"> deschise</w:t>
            </w:r>
          </w:p>
        </w:tc>
        <w:tc>
          <w:tcPr>
            <w:tcW w:w="3427" w:type="dxa"/>
          </w:tcPr>
          <w:p w14:paraId="0E367F25" w14:textId="5AC015D6" w:rsidR="00B14F12" w:rsidRPr="00A63C6A" w:rsidRDefault="00B14F12" w:rsidP="001351E4">
            <w:pPr>
              <w:widowControl w:val="0"/>
              <w:autoSpaceDE w:val="0"/>
              <w:autoSpaceDN w:val="0"/>
              <w:adjustRightInd w:val="0"/>
              <w:rPr>
                <w:rFonts w:cs="Times New Roman"/>
                <w:sz w:val="20"/>
                <w:szCs w:val="20"/>
                <w:lang w:val="ro-RO"/>
              </w:rPr>
            </w:pPr>
            <w:r w:rsidRPr="00A63C6A">
              <w:rPr>
                <w:rFonts w:cs="Times New Roman"/>
                <w:sz w:val="20"/>
                <w:szCs w:val="20"/>
                <w:lang w:val="ro-RO"/>
              </w:rPr>
              <w:t>Nr.</w:t>
            </w:r>
          </w:p>
        </w:tc>
      </w:tr>
      <w:tr w:rsidR="00B14F12" w:rsidRPr="00A63C6A" w14:paraId="61CFAF0A" w14:textId="77777777" w:rsidTr="007323DA">
        <w:trPr>
          <w:jc w:val="center"/>
        </w:trPr>
        <w:tc>
          <w:tcPr>
            <w:tcW w:w="718" w:type="dxa"/>
          </w:tcPr>
          <w:p w14:paraId="143A66B1" w14:textId="2930FCAC" w:rsidR="00B14F12" w:rsidRPr="00A63C6A" w:rsidRDefault="00906042" w:rsidP="001351E4">
            <w:pPr>
              <w:widowControl w:val="0"/>
              <w:autoSpaceDE w:val="0"/>
              <w:autoSpaceDN w:val="0"/>
              <w:adjustRightInd w:val="0"/>
              <w:rPr>
                <w:rFonts w:cs="Times New Roman"/>
                <w:sz w:val="20"/>
                <w:szCs w:val="20"/>
                <w:lang w:val="ro-RO"/>
              </w:rPr>
            </w:pPr>
            <w:r>
              <w:rPr>
                <w:rFonts w:cs="Times New Roman"/>
                <w:sz w:val="20"/>
                <w:szCs w:val="20"/>
                <w:lang w:val="ro-RO"/>
              </w:rPr>
              <w:t>2S88</w:t>
            </w:r>
          </w:p>
        </w:tc>
        <w:tc>
          <w:tcPr>
            <w:tcW w:w="5937" w:type="dxa"/>
          </w:tcPr>
          <w:p w14:paraId="1F824934" w14:textId="16129833" w:rsidR="00B14F12" w:rsidRPr="00A63C6A" w:rsidRDefault="00B14F12" w:rsidP="001351E4">
            <w:pPr>
              <w:widowControl w:val="0"/>
              <w:autoSpaceDE w:val="0"/>
              <w:autoSpaceDN w:val="0"/>
              <w:adjustRightInd w:val="0"/>
              <w:spacing w:line="223" w:lineRule="exact"/>
              <w:ind w:left="40"/>
              <w:rPr>
                <w:rFonts w:cs="Times New Roman"/>
                <w:color w:val="231F20"/>
                <w:sz w:val="20"/>
                <w:szCs w:val="20"/>
                <w:lang w:val="ro-RO"/>
              </w:rPr>
            </w:pPr>
            <w:r w:rsidRPr="00A63C6A">
              <w:rPr>
                <w:rFonts w:cs="Times New Roman"/>
                <w:color w:val="231F20"/>
                <w:sz w:val="20"/>
                <w:szCs w:val="20"/>
                <w:lang w:val="ro-RO"/>
              </w:rPr>
              <w:t>Stații de transfer</w:t>
            </w:r>
          </w:p>
        </w:tc>
        <w:tc>
          <w:tcPr>
            <w:tcW w:w="3427" w:type="dxa"/>
          </w:tcPr>
          <w:p w14:paraId="643F0C81" w14:textId="0708B8FB" w:rsidR="00B14F12" w:rsidRPr="00A63C6A" w:rsidRDefault="00B14F12" w:rsidP="001351E4">
            <w:pPr>
              <w:widowControl w:val="0"/>
              <w:autoSpaceDE w:val="0"/>
              <w:autoSpaceDN w:val="0"/>
              <w:adjustRightInd w:val="0"/>
              <w:rPr>
                <w:rFonts w:cs="Times New Roman"/>
                <w:sz w:val="20"/>
                <w:szCs w:val="20"/>
                <w:lang w:val="ro-RO"/>
              </w:rPr>
            </w:pPr>
            <w:r w:rsidRPr="00A63C6A">
              <w:rPr>
                <w:rFonts w:cs="Times New Roman"/>
                <w:sz w:val="20"/>
                <w:szCs w:val="20"/>
                <w:lang w:val="ro-RO"/>
              </w:rPr>
              <w:t>Nr.</w:t>
            </w:r>
          </w:p>
        </w:tc>
      </w:tr>
      <w:tr w:rsidR="00B14F12" w:rsidRPr="00A63C6A" w14:paraId="541112C0" w14:textId="77777777" w:rsidTr="007323DA">
        <w:trPr>
          <w:jc w:val="center"/>
        </w:trPr>
        <w:tc>
          <w:tcPr>
            <w:tcW w:w="718" w:type="dxa"/>
          </w:tcPr>
          <w:p w14:paraId="5A337146" w14:textId="520FCD49" w:rsidR="00B14F12" w:rsidRPr="00A63C6A" w:rsidRDefault="00906042" w:rsidP="001351E4">
            <w:pPr>
              <w:widowControl w:val="0"/>
              <w:autoSpaceDE w:val="0"/>
              <w:autoSpaceDN w:val="0"/>
              <w:adjustRightInd w:val="0"/>
              <w:rPr>
                <w:rFonts w:cs="Times New Roman"/>
                <w:sz w:val="20"/>
                <w:szCs w:val="20"/>
                <w:lang w:val="ro-RO"/>
              </w:rPr>
            </w:pPr>
            <w:r>
              <w:rPr>
                <w:rFonts w:cs="Times New Roman"/>
                <w:sz w:val="20"/>
                <w:szCs w:val="20"/>
                <w:lang w:val="ro-RO"/>
              </w:rPr>
              <w:t>2S89</w:t>
            </w:r>
          </w:p>
        </w:tc>
        <w:tc>
          <w:tcPr>
            <w:tcW w:w="5937" w:type="dxa"/>
          </w:tcPr>
          <w:p w14:paraId="028D785B" w14:textId="2E092649" w:rsidR="00B14F12" w:rsidRPr="00A63C6A" w:rsidRDefault="00B14F12" w:rsidP="001351E4">
            <w:pPr>
              <w:widowControl w:val="0"/>
              <w:autoSpaceDE w:val="0"/>
              <w:autoSpaceDN w:val="0"/>
              <w:adjustRightInd w:val="0"/>
              <w:spacing w:line="223" w:lineRule="exact"/>
              <w:ind w:left="40"/>
              <w:rPr>
                <w:rFonts w:cs="Times New Roman"/>
                <w:color w:val="231F20"/>
                <w:sz w:val="20"/>
                <w:szCs w:val="20"/>
                <w:lang w:val="ro-RO"/>
              </w:rPr>
            </w:pPr>
            <w:r w:rsidRPr="00A63C6A">
              <w:rPr>
                <w:rFonts w:cs="Times New Roman"/>
                <w:color w:val="231F20"/>
                <w:sz w:val="20"/>
                <w:szCs w:val="20"/>
                <w:lang w:val="ro-RO"/>
              </w:rPr>
              <w:t>Stații de sortare</w:t>
            </w:r>
          </w:p>
        </w:tc>
        <w:tc>
          <w:tcPr>
            <w:tcW w:w="3427" w:type="dxa"/>
          </w:tcPr>
          <w:p w14:paraId="084EDA15" w14:textId="74AD177F" w:rsidR="00B14F12" w:rsidRPr="00A63C6A" w:rsidRDefault="00B14F12" w:rsidP="001351E4">
            <w:pPr>
              <w:widowControl w:val="0"/>
              <w:autoSpaceDE w:val="0"/>
              <w:autoSpaceDN w:val="0"/>
              <w:adjustRightInd w:val="0"/>
              <w:rPr>
                <w:rFonts w:cs="Times New Roman"/>
                <w:sz w:val="20"/>
                <w:szCs w:val="20"/>
                <w:lang w:val="ro-RO"/>
              </w:rPr>
            </w:pPr>
            <w:r w:rsidRPr="00A63C6A">
              <w:rPr>
                <w:rFonts w:cs="Times New Roman"/>
                <w:sz w:val="20"/>
                <w:szCs w:val="20"/>
                <w:lang w:val="ro-RO"/>
              </w:rPr>
              <w:t>Nr.</w:t>
            </w:r>
          </w:p>
        </w:tc>
      </w:tr>
      <w:tr w:rsidR="00B14F12" w:rsidRPr="00A63C6A" w14:paraId="3F67CD0B" w14:textId="77777777" w:rsidTr="007323DA">
        <w:trPr>
          <w:jc w:val="center"/>
        </w:trPr>
        <w:tc>
          <w:tcPr>
            <w:tcW w:w="718" w:type="dxa"/>
          </w:tcPr>
          <w:p w14:paraId="1D18304D" w14:textId="7773DB61" w:rsidR="00B14F12" w:rsidRPr="00A63C6A" w:rsidRDefault="00906042" w:rsidP="001351E4">
            <w:pPr>
              <w:widowControl w:val="0"/>
              <w:autoSpaceDE w:val="0"/>
              <w:autoSpaceDN w:val="0"/>
              <w:adjustRightInd w:val="0"/>
              <w:rPr>
                <w:rFonts w:cs="Times New Roman"/>
                <w:sz w:val="20"/>
                <w:szCs w:val="20"/>
                <w:lang w:val="ro-RO"/>
              </w:rPr>
            </w:pPr>
            <w:r>
              <w:rPr>
                <w:rFonts w:cs="Times New Roman"/>
                <w:sz w:val="20"/>
                <w:szCs w:val="20"/>
                <w:lang w:val="ro-RO"/>
              </w:rPr>
              <w:t>2S90</w:t>
            </w:r>
          </w:p>
        </w:tc>
        <w:tc>
          <w:tcPr>
            <w:tcW w:w="5937" w:type="dxa"/>
          </w:tcPr>
          <w:p w14:paraId="4401B1A5" w14:textId="377F9B0E" w:rsidR="00B14F12" w:rsidRPr="00A63C6A" w:rsidRDefault="00B14F12" w:rsidP="001351E4">
            <w:pPr>
              <w:widowControl w:val="0"/>
              <w:autoSpaceDE w:val="0"/>
              <w:autoSpaceDN w:val="0"/>
              <w:adjustRightInd w:val="0"/>
              <w:spacing w:line="223" w:lineRule="exact"/>
              <w:ind w:left="40"/>
              <w:rPr>
                <w:rFonts w:cs="Times New Roman"/>
                <w:color w:val="231F20"/>
                <w:sz w:val="20"/>
                <w:szCs w:val="20"/>
                <w:lang w:val="ro-RO"/>
              </w:rPr>
            </w:pPr>
            <w:r w:rsidRPr="00A63C6A">
              <w:rPr>
                <w:rFonts w:cs="Times New Roman"/>
                <w:color w:val="231F20"/>
                <w:sz w:val="20"/>
                <w:szCs w:val="20"/>
                <w:lang w:val="ro-RO"/>
              </w:rPr>
              <w:t>Stații de tratare mecano-biologică</w:t>
            </w:r>
          </w:p>
        </w:tc>
        <w:tc>
          <w:tcPr>
            <w:tcW w:w="3427" w:type="dxa"/>
          </w:tcPr>
          <w:p w14:paraId="1008DF36" w14:textId="2F6B6AAF" w:rsidR="00B14F12" w:rsidRPr="00A63C6A" w:rsidRDefault="00B14F12" w:rsidP="001351E4">
            <w:pPr>
              <w:widowControl w:val="0"/>
              <w:autoSpaceDE w:val="0"/>
              <w:autoSpaceDN w:val="0"/>
              <w:adjustRightInd w:val="0"/>
              <w:rPr>
                <w:rFonts w:cs="Times New Roman"/>
                <w:sz w:val="20"/>
                <w:szCs w:val="20"/>
                <w:lang w:val="ro-RO"/>
              </w:rPr>
            </w:pPr>
            <w:r w:rsidRPr="00A63C6A">
              <w:rPr>
                <w:rFonts w:cs="Times New Roman"/>
                <w:sz w:val="20"/>
                <w:szCs w:val="20"/>
                <w:lang w:val="ro-RO"/>
              </w:rPr>
              <w:t>Nr.</w:t>
            </w:r>
          </w:p>
        </w:tc>
      </w:tr>
      <w:tr w:rsidR="00B14F12" w:rsidRPr="00A63C6A" w14:paraId="3EA4A700" w14:textId="77777777" w:rsidTr="007323DA">
        <w:trPr>
          <w:jc w:val="center"/>
        </w:trPr>
        <w:tc>
          <w:tcPr>
            <w:tcW w:w="718" w:type="dxa"/>
          </w:tcPr>
          <w:p w14:paraId="5DC46F8A" w14:textId="6F7C8B1E" w:rsidR="00B14F12" w:rsidRPr="00A63C6A" w:rsidRDefault="00906042" w:rsidP="001351E4">
            <w:pPr>
              <w:widowControl w:val="0"/>
              <w:autoSpaceDE w:val="0"/>
              <w:autoSpaceDN w:val="0"/>
              <w:adjustRightInd w:val="0"/>
              <w:rPr>
                <w:rFonts w:cs="Times New Roman"/>
                <w:sz w:val="20"/>
                <w:szCs w:val="20"/>
                <w:lang w:val="ro-RO"/>
              </w:rPr>
            </w:pPr>
            <w:r>
              <w:rPr>
                <w:rFonts w:cs="Times New Roman"/>
                <w:sz w:val="20"/>
                <w:szCs w:val="20"/>
                <w:lang w:val="ro-RO"/>
              </w:rPr>
              <w:t>2S91</w:t>
            </w:r>
          </w:p>
        </w:tc>
        <w:tc>
          <w:tcPr>
            <w:tcW w:w="5937" w:type="dxa"/>
          </w:tcPr>
          <w:p w14:paraId="53F7F6D9" w14:textId="356C48E5" w:rsidR="00B14F12" w:rsidRPr="00A63C6A" w:rsidRDefault="00B14F12" w:rsidP="001351E4">
            <w:pPr>
              <w:widowControl w:val="0"/>
              <w:autoSpaceDE w:val="0"/>
              <w:autoSpaceDN w:val="0"/>
              <w:adjustRightInd w:val="0"/>
              <w:spacing w:line="223" w:lineRule="exact"/>
              <w:ind w:left="40"/>
              <w:rPr>
                <w:rFonts w:cs="Times New Roman"/>
                <w:color w:val="231F20"/>
                <w:sz w:val="20"/>
                <w:szCs w:val="20"/>
                <w:lang w:val="ro-RO"/>
              </w:rPr>
            </w:pPr>
            <w:r w:rsidRPr="00A63C6A">
              <w:rPr>
                <w:rFonts w:cs="Times New Roman"/>
                <w:color w:val="231F20"/>
                <w:sz w:val="20"/>
                <w:szCs w:val="20"/>
                <w:lang w:val="ro-RO"/>
              </w:rPr>
              <w:t>Stații de compost</w:t>
            </w:r>
          </w:p>
        </w:tc>
        <w:tc>
          <w:tcPr>
            <w:tcW w:w="3427" w:type="dxa"/>
          </w:tcPr>
          <w:p w14:paraId="6AC5BB05" w14:textId="46E885AE" w:rsidR="00B14F12" w:rsidRPr="00A63C6A" w:rsidRDefault="00B14F12" w:rsidP="001351E4">
            <w:pPr>
              <w:widowControl w:val="0"/>
              <w:autoSpaceDE w:val="0"/>
              <w:autoSpaceDN w:val="0"/>
              <w:adjustRightInd w:val="0"/>
              <w:rPr>
                <w:rFonts w:cs="Times New Roman"/>
                <w:sz w:val="20"/>
                <w:szCs w:val="20"/>
                <w:lang w:val="ro-RO"/>
              </w:rPr>
            </w:pPr>
            <w:r w:rsidRPr="00A63C6A">
              <w:rPr>
                <w:rFonts w:cs="Times New Roman"/>
                <w:sz w:val="20"/>
                <w:szCs w:val="20"/>
                <w:lang w:val="ro-RO"/>
              </w:rPr>
              <w:t>Nr.</w:t>
            </w:r>
          </w:p>
        </w:tc>
      </w:tr>
      <w:tr w:rsidR="00B14F12" w:rsidRPr="00A63C6A" w14:paraId="09F96BFC" w14:textId="77777777" w:rsidTr="007323DA">
        <w:trPr>
          <w:jc w:val="center"/>
        </w:trPr>
        <w:tc>
          <w:tcPr>
            <w:tcW w:w="718" w:type="dxa"/>
          </w:tcPr>
          <w:p w14:paraId="1D936FFD" w14:textId="25CB4D5F" w:rsidR="00B14F12" w:rsidRPr="00A63C6A" w:rsidRDefault="00906042" w:rsidP="001351E4">
            <w:pPr>
              <w:widowControl w:val="0"/>
              <w:autoSpaceDE w:val="0"/>
              <w:autoSpaceDN w:val="0"/>
              <w:adjustRightInd w:val="0"/>
              <w:rPr>
                <w:rFonts w:cs="Times New Roman"/>
                <w:sz w:val="20"/>
                <w:szCs w:val="20"/>
                <w:lang w:val="ro-RO"/>
              </w:rPr>
            </w:pPr>
            <w:r>
              <w:rPr>
                <w:rFonts w:cs="Times New Roman"/>
                <w:sz w:val="20"/>
                <w:szCs w:val="20"/>
                <w:lang w:val="ro-RO"/>
              </w:rPr>
              <w:t>2S92</w:t>
            </w:r>
          </w:p>
        </w:tc>
        <w:tc>
          <w:tcPr>
            <w:tcW w:w="5937" w:type="dxa"/>
          </w:tcPr>
          <w:p w14:paraId="3C3C0E48" w14:textId="163546BF" w:rsidR="00B14F12" w:rsidRPr="00A63C6A" w:rsidRDefault="00B14F12" w:rsidP="001351E4">
            <w:pPr>
              <w:widowControl w:val="0"/>
              <w:autoSpaceDE w:val="0"/>
              <w:autoSpaceDN w:val="0"/>
              <w:adjustRightInd w:val="0"/>
              <w:spacing w:line="223" w:lineRule="exact"/>
              <w:ind w:left="40"/>
              <w:rPr>
                <w:rFonts w:cs="Times New Roman"/>
                <w:color w:val="231F20"/>
                <w:sz w:val="20"/>
                <w:szCs w:val="20"/>
                <w:lang w:val="ro-RO"/>
              </w:rPr>
            </w:pPr>
            <w:r w:rsidRPr="00A63C6A">
              <w:rPr>
                <w:rFonts w:cs="Times New Roman"/>
                <w:color w:val="231F20"/>
                <w:sz w:val="20"/>
                <w:szCs w:val="20"/>
                <w:lang w:val="ro-RO"/>
              </w:rPr>
              <w:t>Unități de compostare individuală</w:t>
            </w:r>
          </w:p>
        </w:tc>
        <w:tc>
          <w:tcPr>
            <w:tcW w:w="3427" w:type="dxa"/>
          </w:tcPr>
          <w:p w14:paraId="66FCC409" w14:textId="615D3056" w:rsidR="00B14F12" w:rsidRPr="00A63C6A" w:rsidRDefault="00B14F12" w:rsidP="001351E4">
            <w:pPr>
              <w:widowControl w:val="0"/>
              <w:autoSpaceDE w:val="0"/>
              <w:autoSpaceDN w:val="0"/>
              <w:adjustRightInd w:val="0"/>
              <w:rPr>
                <w:rFonts w:cs="Times New Roman"/>
                <w:sz w:val="20"/>
                <w:szCs w:val="20"/>
                <w:lang w:val="ro-RO"/>
              </w:rPr>
            </w:pPr>
            <w:r w:rsidRPr="00A63C6A">
              <w:rPr>
                <w:rFonts w:cs="Times New Roman"/>
                <w:sz w:val="20"/>
                <w:szCs w:val="20"/>
                <w:lang w:val="ro-RO"/>
              </w:rPr>
              <w:t>Nr.</w:t>
            </w:r>
          </w:p>
        </w:tc>
      </w:tr>
      <w:tr w:rsidR="00B14F12" w:rsidRPr="00A63C6A" w14:paraId="002773A8" w14:textId="77777777" w:rsidTr="007323DA">
        <w:trPr>
          <w:jc w:val="center"/>
        </w:trPr>
        <w:tc>
          <w:tcPr>
            <w:tcW w:w="718" w:type="dxa"/>
          </w:tcPr>
          <w:p w14:paraId="748B6D9C" w14:textId="4F720E9B" w:rsidR="00B14F12" w:rsidRPr="00A63C6A" w:rsidRDefault="00906042" w:rsidP="001351E4">
            <w:pPr>
              <w:widowControl w:val="0"/>
              <w:autoSpaceDE w:val="0"/>
              <w:autoSpaceDN w:val="0"/>
              <w:adjustRightInd w:val="0"/>
              <w:rPr>
                <w:rFonts w:cs="Times New Roman"/>
                <w:sz w:val="20"/>
                <w:szCs w:val="20"/>
                <w:lang w:val="ro-RO"/>
              </w:rPr>
            </w:pPr>
            <w:r>
              <w:rPr>
                <w:rFonts w:cs="Times New Roman"/>
                <w:sz w:val="20"/>
                <w:szCs w:val="20"/>
                <w:lang w:val="ro-RO"/>
              </w:rPr>
              <w:t>2S93</w:t>
            </w:r>
          </w:p>
        </w:tc>
        <w:tc>
          <w:tcPr>
            <w:tcW w:w="5937" w:type="dxa"/>
          </w:tcPr>
          <w:p w14:paraId="23F8E951" w14:textId="1C3B57B7" w:rsidR="00B14F12" w:rsidRPr="00A63C6A" w:rsidRDefault="00B14F12" w:rsidP="001351E4">
            <w:pPr>
              <w:widowControl w:val="0"/>
              <w:autoSpaceDE w:val="0"/>
              <w:autoSpaceDN w:val="0"/>
              <w:adjustRightInd w:val="0"/>
              <w:spacing w:line="223" w:lineRule="exact"/>
              <w:ind w:left="40"/>
              <w:rPr>
                <w:rFonts w:cs="Times New Roman"/>
                <w:color w:val="231F20"/>
                <w:sz w:val="20"/>
                <w:szCs w:val="20"/>
                <w:lang w:val="ro-RO"/>
              </w:rPr>
            </w:pPr>
            <w:r w:rsidRPr="00A63C6A">
              <w:rPr>
                <w:rFonts w:cs="Times New Roman"/>
                <w:color w:val="231F20"/>
                <w:sz w:val="20"/>
                <w:szCs w:val="20"/>
                <w:lang w:val="ro-RO"/>
              </w:rPr>
              <w:t>Centre de colectare</w:t>
            </w:r>
          </w:p>
        </w:tc>
        <w:tc>
          <w:tcPr>
            <w:tcW w:w="3427" w:type="dxa"/>
          </w:tcPr>
          <w:p w14:paraId="1F1B94C8" w14:textId="4F14420F" w:rsidR="00B14F12" w:rsidRPr="00A63C6A" w:rsidRDefault="00B14F12" w:rsidP="001351E4">
            <w:pPr>
              <w:widowControl w:val="0"/>
              <w:autoSpaceDE w:val="0"/>
              <w:autoSpaceDN w:val="0"/>
              <w:adjustRightInd w:val="0"/>
              <w:rPr>
                <w:rFonts w:cs="Times New Roman"/>
                <w:sz w:val="20"/>
                <w:szCs w:val="20"/>
                <w:lang w:val="ro-RO"/>
              </w:rPr>
            </w:pPr>
            <w:r w:rsidRPr="00A63C6A">
              <w:rPr>
                <w:rFonts w:cs="Times New Roman"/>
                <w:sz w:val="20"/>
                <w:szCs w:val="20"/>
                <w:lang w:val="ro-RO"/>
              </w:rPr>
              <w:t>Nr.</w:t>
            </w:r>
          </w:p>
        </w:tc>
      </w:tr>
    </w:tbl>
    <w:p w14:paraId="69B74D61" w14:textId="77777777" w:rsidR="00735090" w:rsidRDefault="00735090" w:rsidP="00735090">
      <w:pPr>
        <w:autoSpaceDE w:val="0"/>
        <w:autoSpaceDN w:val="0"/>
        <w:adjustRightInd w:val="0"/>
        <w:rPr>
          <w:rFonts w:ascii="TimesNewRomanPSMT" w:eastAsia="Calibri" w:hAnsi="TimesNewRomanPSMT" w:cs="TimesNewRomanPSMT"/>
          <w:szCs w:val="24"/>
          <w:lang w:val="ro-RO"/>
        </w:rPr>
      </w:pPr>
    </w:p>
    <w:p w14:paraId="14FD88BC" w14:textId="77777777" w:rsidR="00624C69" w:rsidRDefault="00624C69" w:rsidP="00735090">
      <w:pPr>
        <w:autoSpaceDE w:val="0"/>
        <w:autoSpaceDN w:val="0"/>
        <w:adjustRightInd w:val="0"/>
        <w:rPr>
          <w:rFonts w:ascii="TimesNewRomanPSMT" w:eastAsia="Calibri" w:hAnsi="TimesNewRomanPSMT" w:cs="TimesNewRomanPSMT"/>
          <w:szCs w:val="24"/>
          <w:lang w:val="ro-RO"/>
        </w:rPr>
      </w:pPr>
    </w:p>
    <w:p w14:paraId="6F73167E" w14:textId="77777777" w:rsidR="003F75A6" w:rsidRDefault="003F75A6" w:rsidP="00735090">
      <w:pPr>
        <w:autoSpaceDE w:val="0"/>
        <w:autoSpaceDN w:val="0"/>
        <w:adjustRightInd w:val="0"/>
        <w:rPr>
          <w:rFonts w:ascii="TimesNewRomanPSMT" w:eastAsia="Calibri" w:hAnsi="TimesNewRomanPSMT" w:cs="TimesNewRomanPSMT"/>
          <w:szCs w:val="24"/>
          <w:lang w:val="ro-RO"/>
        </w:rPr>
      </w:pPr>
    </w:p>
    <w:p w14:paraId="524CA48A" w14:textId="77777777" w:rsidR="009A302B" w:rsidRDefault="009A302B" w:rsidP="00735090">
      <w:pPr>
        <w:autoSpaceDE w:val="0"/>
        <w:autoSpaceDN w:val="0"/>
        <w:adjustRightInd w:val="0"/>
        <w:rPr>
          <w:rFonts w:ascii="TimesNewRomanPSMT" w:eastAsia="Calibri" w:hAnsi="TimesNewRomanPSMT" w:cs="TimesNewRomanPSMT"/>
          <w:szCs w:val="24"/>
          <w:lang w:val="ro-RO"/>
        </w:rPr>
      </w:pPr>
    </w:p>
    <w:p w14:paraId="05DFE49A" w14:textId="18C08D62" w:rsidR="00906042" w:rsidRDefault="00906042" w:rsidP="00906042">
      <w:pPr>
        <w:widowControl w:val="0"/>
        <w:autoSpaceDE w:val="0"/>
        <w:autoSpaceDN w:val="0"/>
        <w:adjustRightInd w:val="0"/>
        <w:jc w:val="both"/>
        <w:rPr>
          <w:szCs w:val="24"/>
        </w:rPr>
      </w:pPr>
      <w:r w:rsidRPr="004D1F12">
        <w:rPr>
          <w:szCs w:val="24"/>
        </w:rPr>
        <w:lastRenderedPageBreak/>
        <w:t xml:space="preserve">Proiectele vor demonstra contribuția la </w:t>
      </w:r>
      <w:r>
        <w:rPr>
          <w:szCs w:val="24"/>
        </w:rPr>
        <w:t>indicatorii de rezultat:</w:t>
      </w:r>
    </w:p>
    <w:p w14:paraId="79519580" w14:textId="77777777" w:rsidR="00906042" w:rsidRDefault="00906042" w:rsidP="00906042">
      <w:pPr>
        <w:widowControl w:val="0"/>
        <w:autoSpaceDE w:val="0"/>
        <w:autoSpaceDN w:val="0"/>
        <w:adjustRightInd w:val="0"/>
        <w:jc w:val="both"/>
        <w:rPr>
          <w:szCs w:val="24"/>
        </w:rPr>
      </w:pPr>
    </w:p>
    <w:tbl>
      <w:tblPr>
        <w:tblStyle w:val="TableGrid"/>
        <w:tblW w:w="10065"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shd w:val="clear" w:color="auto" w:fill="FFFFFF" w:themeFill="background1"/>
        <w:tblLook w:val="04A0" w:firstRow="1" w:lastRow="0" w:firstColumn="1" w:lastColumn="0" w:noHBand="0" w:noVBand="1"/>
      </w:tblPr>
      <w:tblGrid>
        <w:gridCol w:w="840"/>
        <w:gridCol w:w="6106"/>
        <w:gridCol w:w="3119"/>
      </w:tblGrid>
      <w:tr w:rsidR="00906042" w:rsidRPr="00072280" w14:paraId="27A0999D" w14:textId="77777777" w:rsidTr="008E54A7">
        <w:tc>
          <w:tcPr>
            <w:tcW w:w="840" w:type="dxa"/>
            <w:shd w:val="clear" w:color="auto" w:fill="FFFFFF" w:themeFill="background1"/>
            <w:vAlign w:val="center"/>
          </w:tcPr>
          <w:p w14:paraId="49E13A1F" w14:textId="77777777" w:rsidR="00906042" w:rsidRPr="00072280" w:rsidRDefault="00906042" w:rsidP="008E54A7">
            <w:pPr>
              <w:jc w:val="center"/>
              <w:rPr>
                <w:rFonts w:eastAsia="Calibri" w:cs="Times New Roman"/>
                <w:b/>
                <w:szCs w:val="24"/>
              </w:rPr>
            </w:pPr>
            <w:r w:rsidRPr="00072280">
              <w:rPr>
                <w:rFonts w:eastAsia="Calibri" w:cs="Times New Roman"/>
                <w:b/>
                <w:szCs w:val="24"/>
              </w:rPr>
              <w:t>ID</w:t>
            </w:r>
          </w:p>
        </w:tc>
        <w:tc>
          <w:tcPr>
            <w:tcW w:w="6106" w:type="dxa"/>
            <w:shd w:val="clear" w:color="auto" w:fill="FFFFFF" w:themeFill="background1"/>
          </w:tcPr>
          <w:p w14:paraId="607FA362" w14:textId="77777777" w:rsidR="00906042" w:rsidRPr="00072280" w:rsidRDefault="00906042" w:rsidP="008E54A7">
            <w:pPr>
              <w:jc w:val="center"/>
              <w:rPr>
                <w:rFonts w:eastAsia="Calibri" w:cs="Times New Roman"/>
                <w:b/>
                <w:szCs w:val="24"/>
              </w:rPr>
            </w:pPr>
            <w:r w:rsidRPr="00072280">
              <w:rPr>
                <w:rFonts w:eastAsia="Calibri" w:cs="Times New Roman"/>
                <w:b/>
                <w:szCs w:val="24"/>
              </w:rPr>
              <w:t>Indicatori obligatorii la nivel de proiect</w:t>
            </w:r>
          </w:p>
        </w:tc>
        <w:tc>
          <w:tcPr>
            <w:tcW w:w="3119" w:type="dxa"/>
            <w:shd w:val="clear" w:color="auto" w:fill="FFFFFF" w:themeFill="background1"/>
          </w:tcPr>
          <w:p w14:paraId="1BABC490" w14:textId="77777777" w:rsidR="00906042" w:rsidRPr="00072280" w:rsidRDefault="00906042" w:rsidP="008E54A7">
            <w:pPr>
              <w:jc w:val="center"/>
              <w:rPr>
                <w:rFonts w:eastAsia="Calibri" w:cs="Times New Roman"/>
                <w:b/>
                <w:szCs w:val="24"/>
              </w:rPr>
            </w:pPr>
            <w:r w:rsidRPr="00072280">
              <w:rPr>
                <w:rFonts w:eastAsia="Calibri" w:cs="Times New Roman"/>
                <w:b/>
                <w:szCs w:val="24"/>
              </w:rPr>
              <w:t>Unitate de măsură</w:t>
            </w:r>
          </w:p>
        </w:tc>
      </w:tr>
      <w:tr w:rsidR="00906042" w:rsidRPr="004D1F12" w14:paraId="28767979" w14:textId="77777777" w:rsidTr="008E54A7">
        <w:tc>
          <w:tcPr>
            <w:tcW w:w="840" w:type="dxa"/>
            <w:shd w:val="clear" w:color="auto" w:fill="FFFFFF" w:themeFill="background1"/>
          </w:tcPr>
          <w:p w14:paraId="5731D295" w14:textId="44C75A42" w:rsidR="00906042" w:rsidRPr="004D1F12" w:rsidRDefault="00906042" w:rsidP="008E54A7">
            <w:pPr>
              <w:rPr>
                <w:rFonts w:cs="Times New Roman"/>
                <w:sz w:val="20"/>
                <w:szCs w:val="20"/>
              </w:rPr>
            </w:pPr>
            <w:r w:rsidRPr="00A63C6A">
              <w:rPr>
                <w:rFonts w:cs="Times New Roman"/>
                <w:sz w:val="20"/>
                <w:szCs w:val="20"/>
              </w:rPr>
              <w:t>2S25</w:t>
            </w:r>
          </w:p>
        </w:tc>
        <w:tc>
          <w:tcPr>
            <w:tcW w:w="6106" w:type="dxa"/>
            <w:shd w:val="clear" w:color="auto" w:fill="FFFFFF" w:themeFill="background1"/>
          </w:tcPr>
          <w:p w14:paraId="2D6880F6" w14:textId="4BCD670F" w:rsidR="00906042" w:rsidRPr="004D1F12" w:rsidRDefault="00906042" w:rsidP="00906042">
            <w:pPr>
              <w:rPr>
                <w:rFonts w:cs="Times New Roman"/>
                <w:sz w:val="20"/>
                <w:szCs w:val="20"/>
              </w:rPr>
            </w:pPr>
            <w:r w:rsidRPr="00A63C6A">
              <w:rPr>
                <w:rFonts w:cs="Times New Roman"/>
                <w:sz w:val="20"/>
                <w:szCs w:val="20"/>
              </w:rPr>
              <w:t xml:space="preserve">Cantitatea de deşeuri biodegradabile depozitată </w:t>
            </w:r>
          </w:p>
        </w:tc>
        <w:tc>
          <w:tcPr>
            <w:tcW w:w="3119" w:type="dxa"/>
            <w:shd w:val="clear" w:color="auto" w:fill="FFFFFF" w:themeFill="background1"/>
          </w:tcPr>
          <w:p w14:paraId="1D282740" w14:textId="6401A0E0" w:rsidR="00906042" w:rsidRPr="004D1F12" w:rsidRDefault="00906042" w:rsidP="008E54A7">
            <w:pPr>
              <w:jc w:val="center"/>
              <w:rPr>
                <w:rFonts w:cs="Times New Roman"/>
                <w:sz w:val="20"/>
                <w:szCs w:val="20"/>
              </w:rPr>
            </w:pPr>
            <w:r w:rsidRPr="00A63C6A">
              <w:rPr>
                <w:rFonts w:cs="Times New Roman"/>
                <w:sz w:val="20"/>
                <w:szCs w:val="20"/>
              </w:rPr>
              <w:t>Mil. tone/an</w:t>
            </w:r>
          </w:p>
        </w:tc>
      </w:tr>
      <w:tr w:rsidR="00906042" w:rsidRPr="004D1F12" w14:paraId="1560030A" w14:textId="77777777" w:rsidTr="008E54A7">
        <w:tc>
          <w:tcPr>
            <w:tcW w:w="840" w:type="dxa"/>
            <w:shd w:val="clear" w:color="auto" w:fill="FFFFFF" w:themeFill="background1"/>
          </w:tcPr>
          <w:p w14:paraId="2D5CCF79" w14:textId="2D859328" w:rsidR="00906042" w:rsidRPr="004D1F12" w:rsidRDefault="00906042" w:rsidP="008E54A7">
            <w:pPr>
              <w:rPr>
                <w:rFonts w:cs="Times New Roman"/>
                <w:sz w:val="20"/>
                <w:szCs w:val="20"/>
              </w:rPr>
            </w:pPr>
            <w:r w:rsidRPr="00A63C6A">
              <w:rPr>
                <w:rFonts w:cs="Times New Roman"/>
                <w:sz w:val="20"/>
                <w:szCs w:val="20"/>
                <w:lang w:val="ro-RO"/>
              </w:rPr>
              <w:t>2S26</w:t>
            </w:r>
          </w:p>
        </w:tc>
        <w:tc>
          <w:tcPr>
            <w:tcW w:w="6106" w:type="dxa"/>
            <w:shd w:val="clear" w:color="auto" w:fill="FFFFFF" w:themeFill="background1"/>
          </w:tcPr>
          <w:p w14:paraId="5C901B9D" w14:textId="21F78783" w:rsidR="00906042" w:rsidRPr="004D1F12" w:rsidRDefault="00906042" w:rsidP="00906042">
            <w:pPr>
              <w:rPr>
                <w:rFonts w:cs="Times New Roman"/>
                <w:sz w:val="20"/>
                <w:szCs w:val="20"/>
              </w:rPr>
            </w:pPr>
            <w:r w:rsidRPr="00A63C6A">
              <w:rPr>
                <w:rFonts w:cs="Times New Roman"/>
                <w:sz w:val="20"/>
                <w:szCs w:val="20"/>
                <w:lang w:val="ro-RO"/>
              </w:rPr>
              <w:t xml:space="preserve">Rata de reciclare a deșeurilor menajere și similare </w:t>
            </w:r>
          </w:p>
        </w:tc>
        <w:tc>
          <w:tcPr>
            <w:tcW w:w="3119" w:type="dxa"/>
            <w:shd w:val="clear" w:color="auto" w:fill="FFFFFF" w:themeFill="background1"/>
          </w:tcPr>
          <w:p w14:paraId="1F803AE4" w14:textId="45A74E78" w:rsidR="00906042" w:rsidRPr="004D1F12" w:rsidRDefault="00906042" w:rsidP="008E54A7">
            <w:pPr>
              <w:jc w:val="center"/>
              <w:rPr>
                <w:rFonts w:cs="Times New Roman"/>
                <w:sz w:val="20"/>
                <w:szCs w:val="20"/>
              </w:rPr>
            </w:pPr>
            <w:r w:rsidRPr="00A63C6A">
              <w:rPr>
                <w:rFonts w:cs="Times New Roman"/>
                <w:sz w:val="20"/>
                <w:szCs w:val="20"/>
              </w:rPr>
              <w:t>% din deșeurile colectate</w:t>
            </w:r>
          </w:p>
        </w:tc>
      </w:tr>
      <w:tr w:rsidR="00906042" w:rsidRPr="004D1F12" w14:paraId="1147FC73" w14:textId="77777777" w:rsidTr="008E54A7">
        <w:tc>
          <w:tcPr>
            <w:tcW w:w="10065" w:type="dxa"/>
            <w:gridSpan w:val="3"/>
            <w:shd w:val="clear" w:color="auto" w:fill="FFFFFF" w:themeFill="background1"/>
            <w:vAlign w:val="center"/>
          </w:tcPr>
          <w:p w14:paraId="641EEBC6" w14:textId="45B13293" w:rsidR="00906042" w:rsidRPr="004D1F12" w:rsidRDefault="00906042" w:rsidP="00906042">
            <w:pPr>
              <w:jc w:val="both"/>
              <w:rPr>
                <w:rFonts w:cs="Times New Roman"/>
                <w:sz w:val="20"/>
                <w:szCs w:val="20"/>
              </w:rPr>
            </w:pPr>
            <w:r>
              <w:rPr>
                <w:rFonts w:cs="Times New Roman"/>
                <w:sz w:val="20"/>
                <w:szCs w:val="20"/>
              </w:rPr>
              <w:t>În descrierea proiectului se vor preciza valorile indicatorilor de rezultat men</w:t>
            </w:r>
            <w:r>
              <w:rPr>
                <w:rFonts w:cs="Times New Roman"/>
                <w:sz w:val="20"/>
                <w:szCs w:val="20"/>
                <w:lang w:val="ro-RO"/>
              </w:rPr>
              <w:t xml:space="preserve">ționați mai sus </w:t>
            </w:r>
            <w:r>
              <w:rPr>
                <w:rFonts w:cs="Times New Roman"/>
                <w:sz w:val="20"/>
                <w:szCs w:val="20"/>
              </w:rPr>
              <w:t>la începutul și la finalul proiectului, și contribuția la ținta indicatorului de rezultat global al programului.</w:t>
            </w:r>
          </w:p>
        </w:tc>
      </w:tr>
    </w:tbl>
    <w:p w14:paraId="11AC8260" w14:textId="77777777" w:rsidR="00906042" w:rsidRDefault="00906042" w:rsidP="00906042">
      <w:pPr>
        <w:widowControl w:val="0"/>
        <w:autoSpaceDE w:val="0"/>
        <w:autoSpaceDN w:val="0"/>
        <w:adjustRightInd w:val="0"/>
        <w:jc w:val="both"/>
        <w:rPr>
          <w:szCs w:val="24"/>
        </w:rPr>
      </w:pPr>
    </w:p>
    <w:p w14:paraId="65AF01AB" w14:textId="77777777" w:rsidR="00906042" w:rsidRPr="00A63C6A" w:rsidRDefault="00906042" w:rsidP="00735090">
      <w:pPr>
        <w:autoSpaceDE w:val="0"/>
        <w:autoSpaceDN w:val="0"/>
        <w:adjustRightInd w:val="0"/>
        <w:rPr>
          <w:rFonts w:ascii="TimesNewRomanPSMT" w:eastAsia="Calibri" w:hAnsi="TimesNewRomanPSMT" w:cs="TimesNewRomanPSMT"/>
          <w:szCs w:val="24"/>
          <w:lang w:val="ro-RO"/>
        </w:rPr>
      </w:pPr>
    </w:p>
    <w:p w14:paraId="18E7DAD7" w14:textId="77777777" w:rsidR="007323DA" w:rsidRPr="00A63C6A" w:rsidRDefault="007323DA" w:rsidP="007323DA">
      <w:pPr>
        <w:pBdr>
          <w:top w:val="single" w:sz="4" w:space="1" w:color="auto"/>
          <w:left w:val="single" w:sz="4" w:space="4" w:color="auto"/>
          <w:bottom w:val="single" w:sz="4" w:space="1" w:color="auto"/>
          <w:right w:val="single" w:sz="4" w:space="4" w:color="auto"/>
        </w:pBdr>
        <w:jc w:val="both"/>
        <w:rPr>
          <w:rFonts w:eastAsia="Times New Roman" w:cs="Times New Roman"/>
          <w:b/>
          <w:color w:val="FF0000"/>
          <w:szCs w:val="24"/>
        </w:rPr>
      </w:pPr>
      <w:r w:rsidRPr="00A63C6A">
        <w:rPr>
          <w:rFonts w:eastAsia="Times New Roman" w:cs="Times New Roman"/>
          <w:b/>
          <w:color w:val="FF0000"/>
          <w:szCs w:val="24"/>
        </w:rPr>
        <w:t>Atenție!</w:t>
      </w:r>
    </w:p>
    <w:p w14:paraId="6E10A925" w14:textId="77777777" w:rsidR="007323DA" w:rsidRPr="00A63C6A" w:rsidRDefault="007323DA" w:rsidP="007323DA">
      <w:pPr>
        <w:pBdr>
          <w:top w:val="single" w:sz="4" w:space="1" w:color="auto"/>
          <w:left w:val="single" w:sz="4" w:space="4" w:color="auto"/>
          <w:bottom w:val="single" w:sz="4" w:space="1" w:color="auto"/>
          <w:right w:val="single" w:sz="4" w:space="4" w:color="auto"/>
        </w:pBdr>
        <w:jc w:val="both"/>
        <w:rPr>
          <w:rFonts w:eastAsia="Times New Roman" w:cs="Times New Roman"/>
          <w:b/>
          <w:color w:val="FF0000"/>
          <w:szCs w:val="24"/>
        </w:rPr>
      </w:pPr>
    </w:p>
    <w:p w14:paraId="11C32F0B" w14:textId="2E7BECA3" w:rsidR="007323DA" w:rsidRPr="00A63C6A" w:rsidRDefault="007323DA" w:rsidP="007323DA">
      <w:pPr>
        <w:pBdr>
          <w:top w:val="single" w:sz="4" w:space="1" w:color="auto"/>
          <w:left w:val="single" w:sz="4" w:space="4" w:color="auto"/>
          <w:bottom w:val="single" w:sz="4" w:space="1" w:color="auto"/>
          <w:right w:val="single" w:sz="4" w:space="4" w:color="auto"/>
        </w:pBdr>
        <w:jc w:val="both"/>
        <w:rPr>
          <w:rFonts w:eastAsia="Times New Roman" w:cs="Times New Roman"/>
          <w:szCs w:val="24"/>
        </w:rPr>
      </w:pPr>
      <w:r w:rsidRPr="00A63C6A">
        <w:rPr>
          <w:rFonts w:eastAsia="Times New Roman" w:cs="Times New Roman"/>
          <w:szCs w:val="24"/>
        </w:rPr>
        <w:t xml:space="preserve">Pe lângă indicatorii obligatorii menționați anterior, fiecare proiect va avea și indicatori fizici. </w:t>
      </w:r>
      <w:r w:rsidR="00220765" w:rsidRPr="00A63C6A">
        <w:rPr>
          <w:rFonts w:eastAsia="Times New Roman" w:cs="Times New Roman"/>
          <w:szCs w:val="24"/>
        </w:rPr>
        <w:t>Suplimentar pot fi adăugați și alți indicatori fizici (față de cei prezentați anterior).</w:t>
      </w:r>
    </w:p>
    <w:p w14:paraId="1F0A6D52" w14:textId="77777777" w:rsidR="007323DA" w:rsidRPr="00A63C6A" w:rsidRDefault="007323DA" w:rsidP="007323DA">
      <w:pPr>
        <w:pBdr>
          <w:top w:val="single" w:sz="4" w:space="1" w:color="auto"/>
          <w:left w:val="single" w:sz="4" w:space="4" w:color="auto"/>
          <w:bottom w:val="single" w:sz="4" w:space="1" w:color="auto"/>
          <w:right w:val="single" w:sz="4" w:space="4" w:color="auto"/>
        </w:pBdr>
        <w:jc w:val="both"/>
        <w:rPr>
          <w:rFonts w:eastAsia="Times New Roman" w:cs="Times New Roman"/>
          <w:szCs w:val="24"/>
        </w:rPr>
      </w:pPr>
    </w:p>
    <w:p w14:paraId="07F070AC" w14:textId="10D8B24F" w:rsidR="007323DA" w:rsidRPr="00A63C6A" w:rsidRDefault="002626D8" w:rsidP="007323DA">
      <w:pPr>
        <w:pBdr>
          <w:top w:val="single" w:sz="4" w:space="1" w:color="auto"/>
          <w:left w:val="single" w:sz="4" w:space="4" w:color="auto"/>
          <w:bottom w:val="single" w:sz="4" w:space="1" w:color="auto"/>
          <w:right w:val="single" w:sz="4" w:space="4" w:color="auto"/>
        </w:pBdr>
        <w:jc w:val="both"/>
        <w:rPr>
          <w:rFonts w:eastAsia="Times New Roman" w:cs="Times New Roman"/>
          <w:szCs w:val="24"/>
        </w:rPr>
      </w:pPr>
      <w:r w:rsidRPr="00A63C6A">
        <w:rPr>
          <w:rFonts w:eastAsia="Times New Roman" w:cs="Times New Roman"/>
          <w:szCs w:val="24"/>
        </w:rPr>
        <w:t xml:space="preserve">Indicatorii pentru monitorizarea efectelor asupra mediului (Anexa </w:t>
      </w:r>
      <w:r w:rsidR="0033278D">
        <w:rPr>
          <w:rFonts w:eastAsia="Times New Roman" w:cs="Times New Roman"/>
          <w:szCs w:val="24"/>
        </w:rPr>
        <w:t>8</w:t>
      </w:r>
      <w:r w:rsidRPr="00A63C6A">
        <w:rPr>
          <w:rFonts w:eastAsia="Times New Roman" w:cs="Times New Roman"/>
          <w:szCs w:val="24"/>
        </w:rPr>
        <w:t>) vor fi urmăriți în vederea raportării anuale a acestora, pentru proiectele noi și fazate</w:t>
      </w:r>
      <w:r w:rsidR="007323DA" w:rsidRPr="00A63C6A">
        <w:rPr>
          <w:rFonts w:eastAsia="Times New Roman" w:cs="Times New Roman"/>
          <w:szCs w:val="24"/>
        </w:rPr>
        <w:t>.</w:t>
      </w:r>
    </w:p>
    <w:p w14:paraId="7C5D36C0" w14:textId="77777777" w:rsidR="007323DA" w:rsidRPr="00A63C6A" w:rsidRDefault="007323DA" w:rsidP="00735090">
      <w:pPr>
        <w:autoSpaceDE w:val="0"/>
        <w:autoSpaceDN w:val="0"/>
        <w:adjustRightInd w:val="0"/>
        <w:rPr>
          <w:b/>
          <w:u w:val="single"/>
        </w:rPr>
      </w:pPr>
    </w:p>
    <w:p w14:paraId="7066E53F" w14:textId="171224B2" w:rsidR="00735090" w:rsidRPr="00A63C6A" w:rsidRDefault="00735090" w:rsidP="00735090">
      <w:pPr>
        <w:autoSpaceDE w:val="0"/>
        <w:autoSpaceDN w:val="0"/>
        <w:adjustRightInd w:val="0"/>
        <w:rPr>
          <w:b/>
          <w:u w:val="single"/>
        </w:rPr>
      </w:pPr>
      <w:r w:rsidRPr="00A63C6A">
        <w:rPr>
          <w:b/>
          <w:u w:val="single"/>
        </w:rPr>
        <w:t>Definițiile indicatorilor și indicații privind cuantificarea acestora</w:t>
      </w:r>
    </w:p>
    <w:p w14:paraId="4640D585" w14:textId="77777777" w:rsidR="00B71F4B" w:rsidRPr="00A63C6A" w:rsidRDefault="00B71F4B" w:rsidP="00735090">
      <w:pPr>
        <w:autoSpaceDE w:val="0"/>
        <w:autoSpaceDN w:val="0"/>
        <w:adjustRightInd w:val="0"/>
        <w:rPr>
          <w:b/>
          <w:u w:val="single"/>
        </w:rPr>
      </w:pPr>
    </w:p>
    <w:p w14:paraId="404C2DCD" w14:textId="3DE90A80" w:rsidR="00B71F4B" w:rsidRPr="00A63C6A" w:rsidRDefault="00B71F4B" w:rsidP="00735090">
      <w:pPr>
        <w:autoSpaceDE w:val="0"/>
        <w:autoSpaceDN w:val="0"/>
        <w:adjustRightInd w:val="0"/>
        <w:rPr>
          <w:color w:val="231F20"/>
          <w:lang w:val="ro-RO"/>
        </w:rPr>
      </w:pPr>
      <w:r w:rsidRPr="00A63C6A">
        <w:rPr>
          <w:rFonts w:ascii="TimesNewRomanPSMT" w:eastAsia="Calibri" w:hAnsi="TimesNewRomanPSMT" w:cs="TimesNewRomanPSMT"/>
          <w:szCs w:val="24"/>
          <w:lang w:val="ro-RO"/>
        </w:rPr>
        <w:t xml:space="preserve">2S25 = </w:t>
      </w:r>
      <w:r w:rsidRPr="00A63C6A">
        <w:rPr>
          <w:color w:val="231F20"/>
          <w:lang w:val="ro-RO"/>
        </w:rPr>
        <w:t>cantitatea de deșeuri biodegradabile generată și depozitată.</w:t>
      </w:r>
    </w:p>
    <w:p w14:paraId="341AB018" w14:textId="77777777" w:rsidR="00932908" w:rsidRPr="00A63C6A" w:rsidRDefault="00932908" w:rsidP="00735090">
      <w:pPr>
        <w:autoSpaceDE w:val="0"/>
        <w:autoSpaceDN w:val="0"/>
        <w:adjustRightInd w:val="0"/>
        <w:rPr>
          <w:color w:val="231F20"/>
          <w:lang w:val="ro-RO"/>
        </w:rPr>
      </w:pPr>
    </w:p>
    <w:p w14:paraId="3044B5F4" w14:textId="4AAEC6FE" w:rsidR="00B71F4B" w:rsidRPr="00A63C6A" w:rsidRDefault="00B71F4B" w:rsidP="003F3FA3">
      <w:pPr>
        <w:autoSpaceDE w:val="0"/>
        <w:autoSpaceDN w:val="0"/>
        <w:adjustRightInd w:val="0"/>
        <w:jc w:val="both"/>
        <w:rPr>
          <w:color w:val="231F20"/>
          <w:lang w:val="ro-RO"/>
        </w:rPr>
      </w:pPr>
      <w:r w:rsidRPr="00A63C6A">
        <w:rPr>
          <w:color w:val="231F20"/>
          <w:lang w:val="ro-RO"/>
        </w:rPr>
        <w:t>2S26 = ponderea deșeurilor municipale reciclate (incluzând hârtie, metal, plastic, sticlă din gospodării și deșeuri similare) în totalul deșeurilor menajere de hârtie, metal, plastic, sticlă din gospodării și deșeuri similare. Reciclarea nu include și tratamentul deșeurilor din depozite.</w:t>
      </w:r>
    </w:p>
    <w:p w14:paraId="7EE24DE0" w14:textId="77777777" w:rsidR="00932908" w:rsidRPr="00A63C6A" w:rsidRDefault="00932908" w:rsidP="003F3FA3">
      <w:pPr>
        <w:autoSpaceDE w:val="0"/>
        <w:autoSpaceDN w:val="0"/>
        <w:adjustRightInd w:val="0"/>
        <w:jc w:val="both"/>
        <w:rPr>
          <w:color w:val="231F20"/>
          <w:lang w:val="ro-RO"/>
        </w:rPr>
      </w:pPr>
    </w:p>
    <w:p w14:paraId="6E0586F7" w14:textId="77777777" w:rsidR="009A302B" w:rsidRPr="00A63C6A" w:rsidRDefault="009A302B" w:rsidP="009A302B">
      <w:pPr>
        <w:autoSpaceDE w:val="0"/>
        <w:autoSpaceDN w:val="0"/>
        <w:adjustRightInd w:val="0"/>
        <w:jc w:val="both"/>
        <w:rPr>
          <w:color w:val="231F20"/>
          <w:lang w:val="ro-RO"/>
        </w:rPr>
      </w:pPr>
      <w:r w:rsidRPr="00A63C6A">
        <w:rPr>
          <w:color w:val="231F20"/>
          <w:lang w:val="ro-RO"/>
        </w:rPr>
        <w:t>CO17 = capacitatea anuală a stațiilor noi construite de reciclare a deșeurilor</w:t>
      </w:r>
      <w:r>
        <w:rPr>
          <w:color w:val="231F20"/>
          <w:lang w:val="ro-RO"/>
        </w:rPr>
        <w:t xml:space="preserve"> (stații de sortare, compost și tratare mecano-biologică)</w:t>
      </w:r>
      <w:r w:rsidRPr="00A63C6A">
        <w:rPr>
          <w:color w:val="231F20"/>
          <w:lang w:val="ro-RO"/>
        </w:rPr>
        <w:t>. Include și extinderea instalațiilor existente.</w:t>
      </w:r>
      <w:r>
        <w:rPr>
          <w:color w:val="231F20"/>
          <w:lang w:val="ro-RO"/>
        </w:rPr>
        <w:t xml:space="preserve"> </w:t>
      </w:r>
    </w:p>
    <w:p w14:paraId="651794A2" w14:textId="77777777" w:rsidR="009A302B" w:rsidRDefault="009A302B" w:rsidP="003F3FA3">
      <w:pPr>
        <w:autoSpaceDE w:val="0"/>
        <w:autoSpaceDN w:val="0"/>
        <w:adjustRightInd w:val="0"/>
        <w:jc w:val="both"/>
        <w:rPr>
          <w:color w:val="231F20"/>
          <w:lang w:val="ro-RO"/>
        </w:rPr>
      </w:pPr>
    </w:p>
    <w:p w14:paraId="7A777B46" w14:textId="345EEBC9" w:rsidR="00932908" w:rsidRPr="00A63C6A" w:rsidRDefault="00932908" w:rsidP="003F3FA3">
      <w:pPr>
        <w:autoSpaceDE w:val="0"/>
        <w:autoSpaceDN w:val="0"/>
        <w:adjustRightInd w:val="0"/>
        <w:jc w:val="both"/>
        <w:rPr>
          <w:color w:val="231F20"/>
          <w:lang w:val="ro-RO"/>
        </w:rPr>
      </w:pPr>
      <w:r w:rsidRPr="00A63C6A">
        <w:rPr>
          <w:color w:val="231F20"/>
          <w:lang w:val="ro-RO"/>
        </w:rPr>
        <w:t xml:space="preserve">2S27 = capacitatea anuală a stațiilor noi construite de </w:t>
      </w:r>
      <w:r w:rsidR="009A302B">
        <w:rPr>
          <w:color w:val="231F20"/>
          <w:lang w:val="ro-RO"/>
        </w:rPr>
        <w:t>recuperare</w:t>
      </w:r>
      <w:r w:rsidRPr="00A63C6A">
        <w:rPr>
          <w:color w:val="231F20"/>
          <w:lang w:val="ro-RO"/>
        </w:rPr>
        <w:t xml:space="preserve"> a deșeurilor</w:t>
      </w:r>
      <w:r w:rsidR="009A302B">
        <w:rPr>
          <w:color w:val="231F20"/>
          <w:lang w:val="ro-RO"/>
        </w:rPr>
        <w:t xml:space="preserve"> (alte capacități decât cele acoperite de CO17)</w:t>
      </w:r>
      <w:r w:rsidRPr="00A63C6A">
        <w:rPr>
          <w:color w:val="231F20"/>
          <w:lang w:val="ro-RO"/>
        </w:rPr>
        <w:t>. Include și extinderea stațiilor existente.</w:t>
      </w:r>
    </w:p>
    <w:p w14:paraId="4AD27D51" w14:textId="77777777" w:rsidR="00932908" w:rsidRPr="00A63C6A" w:rsidRDefault="00932908" w:rsidP="003F3FA3">
      <w:pPr>
        <w:autoSpaceDE w:val="0"/>
        <w:autoSpaceDN w:val="0"/>
        <w:adjustRightInd w:val="0"/>
        <w:jc w:val="both"/>
        <w:rPr>
          <w:color w:val="231F20"/>
          <w:lang w:val="ro-RO"/>
        </w:rPr>
      </w:pPr>
    </w:p>
    <w:p w14:paraId="11CC76B7" w14:textId="3E16CBA2" w:rsidR="00932908" w:rsidRPr="00A63C6A" w:rsidRDefault="00932908" w:rsidP="003F3FA3">
      <w:pPr>
        <w:autoSpaceDE w:val="0"/>
        <w:autoSpaceDN w:val="0"/>
        <w:adjustRightInd w:val="0"/>
        <w:jc w:val="both"/>
        <w:rPr>
          <w:color w:val="231F20"/>
          <w:lang w:val="ro-RO"/>
        </w:rPr>
      </w:pPr>
      <w:r w:rsidRPr="00A63C6A">
        <w:rPr>
          <w:color w:val="231F20"/>
          <w:lang w:val="ro-RO"/>
        </w:rPr>
        <w:t>2S28 = numărul de depozite de deșeuri neconforme pentru care s-a hotărât sistarea și pentru care sunt prevăzute lucrări de reabilitare prin intermediul proiectelor.</w:t>
      </w:r>
    </w:p>
    <w:p w14:paraId="081E587B" w14:textId="77777777" w:rsidR="00932908" w:rsidRPr="00A63C6A" w:rsidRDefault="00932908" w:rsidP="003F3FA3">
      <w:pPr>
        <w:autoSpaceDE w:val="0"/>
        <w:autoSpaceDN w:val="0"/>
        <w:adjustRightInd w:val="0"/>
        <w:jc w:val="both"/>
        <w:rPr>
          <w:color w:val="231F20"/>
          <w:lang w:val="ro-RO"/>
        </w:rPr>
      </w:pPr>
    </w:p>
    <w:p w14:paraId="0F35282D" w14:textId="77777777" w:rsidR="00932908" w:rsidRPr="00A63C6A" w:rsidRDefault="00932908" w:rsidP="00735090">
      <w:pPr>
        <w:autoSpaceDE w:val="0"/>
        <w:autoSpaceDN w:val="0"/>
        <w:adjustRightInd w:val="0"/>
        <w:rPr>
          <w:color w:val="231F20"/>
          <w:lang w:val="ro-RO"/>
        </w:rPr>
      </w:pPr>
    </w:p>
    <w:p w14:paraId="0552F063" w14:textId="4FBB5A5B" w:rsidR="00932908" w:rsidRPr="00A63C6A" w:rsidRDefault="00932908" w:rsidP="00932908">
      <w:pPr>
        <w:pStyle w:val="Heading2"/>
        <w:rPr>
          <w:rFonts w:cs="Times New Roman"/>
          <w:szCs w:val="28"/>
        </w:rPr>
      </w:pPr>
      <w:bookmarkStart w:id="22" w:name="_Toc447978623"/>
      <w:r w:rsidRPr="00A63C6A">
        <w:rPr>
          <w:color w:val="231F20"/>
          <w:lang w:val="ro-RO"/>
        </w:rPr>
        <w:t xml:space="preserve">1.7 </w:t>
      </w:r>
      <w:bookmarkStart w:id="23" w:name="_Toc441655505"/>
      <w:r w:rsidRPr="00A63C6A">
        <w:rPr>
          <w:rFonts w:cs="Times New Roman"/>
          <w:szCs w:val="28"/>
        </w:rPr>
        <w:t>Alocarea stabilită pentru apelul de proiecte</w:t>
      </w:r>
      <w:bookmarkEnd w:id="22"/>
      <w:bookmarkEnd w:id="23"/>
    </w:p>
    <w:p w14:paraId="78B95A22" w14:textId="77777777" w:rsidR="00932908" w:rsidRPr="00A63C6A" w:rsidRDefault="00932908" w:rsidP="00735090">
      <w:pPr>
        <w:autoSpaceDE w:val="0"/>
        <w:autoSpaceDN w:val="0"/>
        <w:adjustRightInd w:val="0"/>
        <w:rPr>
          <w:color w:val="231F20"/>
          <w:lang w:val="ro-RO"/>
        </w:rPr>
      </w:pPr>
    </w:p>
    <w:p w14:paraId="6200446F" w14:textId="77777777" w:rsidR="00FA61C0" w:rsidRPr="00A63C6A" w:rsidRDefault="00FA61C0" w:rsidP="00FA61C0">
      <w:pPr>
        <w:pStyle w:val="NORML"/>
        <w:suppressAutoHyphens w:val="0"/>
        <w:spacing w:before="0" w:after="0"/>
        <w:rPr>
          <w:iCs/>
          <w:lang w:val="ro-RO"/>
        </w:rPr>
      </w:pPr>
      <w:r w:rsidRPr="00A63C6A">
        <w:rPr>
          <w:iCs/>
          <w:lang w:val="ro-RO"/>
        </w:rPr>
        <w:t>Bugetul alocat apelului de proiecte este împărțit pe următoarele tipuri de acțiuni, după cum urmează:</w:t>
      </w:r>
    </w:p>
    <w:p w14:paraId="57B2E4DA" w14:textId="77777777" w:rsidR="00777BCE" w:rsidRPr="00A63C6A" w:rsidRDefault="00777BCE" w:rsidP="00FA61C0">
      <w:pPr>
        <w:jc w:val="both"/>
        <w:rPr>
          <w:rFonts w:cs="Times New Roman"/>
          <w:szCs w:val="24"/>
          <w:lang w:val="ro-RO"/>
        </w:rPr>
      </w:pPr>
    </w:p>
    <w:tbl>
      <w:tblPr>
        <w:tblStyle w:val="TableGrid2"/>
        <w:tblW w:w="0" w:type="auto"/>
        <w:jc w:val="center"/>
        <w:tblLook w:val="04A0" w:firstRow="1" w:lastRow="0" w:firstColumn="1" w:lastColumn="0" w:noHBand="0" w:noVBand="1"/>
      </w:tblPr>
      <w:tblGrid>
        <w:gridCol w:w="4757"/>
        <w:gridCol w:w="1585"/>
        <w:gridCol w:w="1785"/>
        <w:gridCol w:w="1927"/>
      </w:tblGrid>
      <w:tr w:rsidR="00777BCE" w:rsidRPr="00A63C6A" w14:paraId="616BC9E7" w14:textId="77777777" w:rsidTr="00777BCE">
        <w:trPr>
          <w:trHeight w:val="722"/>
          <w:tblHeader/>
          <w:jc w:val="center"/>
        </w:trPr>
        <w:tc>
          <w:tcPr>
            <w:tcW w:w="4757" w:type="dxa"/>
            <w:shd w:val="clear" w:color="auto" w:fill="EAF1DD" w:themeFill="accent3" w:themeFillTint="33"/>
          </w:tcPr>
          <w:p w14:paraId="46693C94" w14:textId="77777777" w:rsidR="00777BCE" w:rsidRPr="00A63C6A" w:rsidRDefault="00777BCE" w:rsidP="003F0465">
            <w:pPr>
              <w:jc w:val="both"/>
              <w:rPr>
                <w:rFonts w:eastAsia="Times New Roman" w:cs="Times New Roman"/>
                <w:b/>
                <w:iCs/>
                <w:sz w:val="20"/>
                <w:szCs w:val="20"/>
                <w:lang w:val="ro-RO"/>
              </w:rPr>
            </w:pPr>
            <w:r w:rsidRPr="00A63C6A">
              <w:rPr>
                <w:rFonts w:eastAsia="Times New Roman" w:cs="Times New Roman"/>
                <w:b/>
                <w:iCs/>
                <w:sz w:val="20"/>
                <w:szCs w:val="20"/>
                <w:lang w:val="ro-RO"/>
              </w:rPr>
              <w:t>Acțiune</w:t>
            </w:r>
          </w:p>
        </w:tc>
        <w:tc>
          <w:tcPr>
            <w:tcW w:w="1585" w:type="dxa"/>
            <w:shd w:val="clear" w:color="auto" w:fill="EAF1DD" w:themeFill="accent3" w:themeFillTint="33"/>
          </w:tcPr>
          <w:p w14:paraId="4E45DB19" w14:textId="77777777" w:rsidR="00777BCE" w:rsidRPr="00A63C6A" w:rsidRDefault="00777BCE" w:rsidP="003F0465">
            <w:pPr>
              <w:jc w:val="center"/>
              <w:rPr>
                <w:rFonts w:eastAsia="Times New Roman" w:cs="Times New Roman"/>
                <w:b/>
                <w:iCs/>
                <w:sz w:val="20"/>
                <w:szCs w:val="20"/>
                <w:lang w:val="ro-RO"/>
              </w:rPr>
            </w:pPr>
            <w:r w:rsidRPr="00A63C6A">
              <w:rPr>
                <w:rFonts w:eastAsia="Times New Roman" w:cs="Times New Roman"/>
                <w:b/>
                <w:iCs/>
                <w:sz w:val="20"/>
                <w:szCs w:val="20"/>
                <w:lang w:val="ro-RO"/>
              </w:rPr>
              <w:t>Alocare netă POIM (euro)*</w:t>
            </w:r>
          </w:p>
        </w:tc>
        <w:tc>
          <w:tcPr>
            <w:tcW w:w="1785" w:type="dxa"/>
            <w:shd w:val="clear" w:color="auto" w:fill="EAF1DD" w:themeFill="accent3" w:themeFillTint="33"/>
          </w:tcPr>
          <w:p w14:paraId="68F3260C" w14:textId="0E596A15" w:rsidR="00777BCE" w:rsidRPr="00A63C6A" w:rsidRDefault="00777BCE" w:rsidP="003F0465">
            <w:pPr>
              <w:jc w:val="both"/>
              <w:rPr>
                <w:rFonts w:cs="Times New Roman"/>
                <w:b/>
                <w:iCs/>
                <w:sz w:val="20"/>
                <w:szCs w:val="20"/>
                <w:lang w:val="ro-RO"/>
              </w:rPr>
            </w:pPr>
            <w:r w:rsidRPr="00A63C6A">
              <w:rPr>
                <w:rFonts w:cs="Times New Roman"/>
                <w:b/>
                <w:iCs/>
                <w:sz w:val="20"/>
                <w:szCs w:val="20"/>
                <w:lang w:val="ro-RO"/>
              </w:rPr>
              <w:t>Buget limită apel</w:t>
            </w:r>
            <w:r w:rsidR="009A302B">
              <w:rPr>
                <w:rFonts w:cs="Times New Roman"/>
                <w:b/>
                <w:iCs/>
                <w:sz w:val="20"/>
                <w:szCs w:val="20"/>
                <w:lang w:val="ro-RO"/>
              </w:rPr>
              <w:t xml:space="preserve"> (euro)</w:t>
            </w:r>
            <w:r w:rsidRPr="00A63C6A">
              <w:rPr>
                <w:rFonts w:cs="Times New Roman"/>
                <w:b/>
                <w:iCs/>
                <w:sz w:val="20"/>
                <w:szCs w:val="20"/>
                <w:lang w:val="ro-RO"/>
              </w:rPr>
              <w:t>**</w:t>
            </w:r>
          </w:p>
        </w:tc>
        <w:tc>
          <w:tcPr>
            <w:tcW w:w="1927" w:type="dxa"/>
            <w:shd w:val="clear" w:color="auto" w:fill="EAF1DD" w:themeFill="accent3" w:themeFillTint="33"/>
          </w:tcPr>
          <w:p w14:paraId="53077DA3" w14:textId="4B9DE2DB" w:rsidR="00777BCE" w:rsidRPr="00A63C6A" w:rsidRDefault="00777BCE" w:rsidP="003F0465">
            <w:pPr>
              <w:jc w:val="both"/>
              <w:rPr>
                <w:rFonts w:cs="Times New Roman"/>
                <w:b/>
                <w:iCs/>
                <w:sz w:val="20"/>
                <w:szCs w:val="20"/>
                <w:lang w:val="ro-RO"/>
              </w:rPr>
            </w:pPr>
            <w:r w:rsidRPr="00A63C6A">
              <w:rPr>
                <w:rFonts w:cs="Times New Roman"/>
                <w:b/>
                <w:iCs/>
                <w:sz w:val="20"/>
                <w:szCs w:val="20"/>
                <w:lang w:val="ro-RO"/>
              </w:rPr>
              <w:t>Buget limită contractare</w:t>
            </w:r>
            <w:r w:rsidR="009A302B">
              <w:rPr>
                <w:rFonts w:cs="Times New Roman"/>
                <w:b/>
                <w:iCs/>
                <w:sz w:val="20"/>
                <w:szCs w:val="20"/>
                <w:lang w:val="ro-RO"/>
              </w:rPr>
              <w:t xml:space="preserve"> (euro)</w:t>
            </w:r>
            <w:r w:rsidRPr="00A63C6A">
              <w:rPr>
                <w:rFonts w:cs="Times New Roman"/>
                <w:b/>
                <w:iCs/>
                <w:sz w:val="20"/>
                <w:szCs w:val="20"/>
                <w:lang w:val="ro-RO"/>
              </w:rPr>
              <w:t>***</w:t>
            </w:r>
          </w:p>
        </w:tc>
      </w:tr>
      <w:tr w:rsidR="0050538F" w:rsidRPr="00A63C6A" w14:paraId="6EFA7FEA" w14:textId="77777777" w:rsidTr="006C74AE">
        <w:trPr>
          <w:jc w:val="center"/>
        </w:trPr>
        <w:tc>
          <w:tcPr>
            <w:tcW w:w="4757" w:type="dxa"/>
          </w:tcPr>
          <w:p w14:paraId="13531A40" w14:textId="0BD2CA17" w:rsidR="0050538F" w:rsidRPr="00A63C6A" w:rsidRDefault="0050538F" w:rsidP="003F0465">
            <w:pPr>
              <w:jc w:val="both"/>
              <w:rPr>
                <w:rFonts w:eastAsia="Times New Roman" w:cs="Times New Roman"/>
                <w:b/>
                <w:iCs/>
                <w:sz w:val="20"/>
                <w:szCs w:val="20"/>
                <w:lang w:val="ro-RO"/>
              </w:rPr>
            </w:pPr>
            <w:r>
              <w:rPr>
                <w:rFonts w:eastAsia="Times New Roman" w:cs="Times New Roman"/>
                <w:b/>
                <w:iCs/>
                <w:sz w:val="20"/>
                <w:szCs w:val="20"/>
                <w:lang w:val="ro-RO"/>
              </w:rPr>
              <w:t>A1. Proiecte fazate</w:t>
            </w:r>
          </w:p>
        </w:tc>
        <w:tc>
          <w:tcPr>
            <w:tcW w:w="1585" w:type="dxa"/>
            <w:vAlign w:val="bottom"/>
          </w:tcPr>
          <w:p w14:paraId="7622D633" w14:textId="288166BF" w:rsidR="0050538F" w:rsidRPr="0050538F" w:rsidRDefault="0050538F" w:rsidP="003F0465">
            <w:pPr>
              <w:jc w:val="center"/>
              <w:rPr>
                <w:rFonts w:eastAsia="Times New Roman" w:cs="Times New Roman"/>
                <w:b/>
                <w:iCs/>
                <w:sz w:val="20"/>
                <w:szCs w:val="20"/>
                <w:lang w:val="ro-RO"/>
              </w:rPr>
            </w:pPr>
            <w:r w:rsidRPr="0050538F">
              <w:rPr>
                <w:rFonts w:cs="Times New Roman"/>
                <w:color w:val="000000"/>
                <w:sz w:val="20"/>
                <w:szCs w:val="20"/>
              </w:rPr>
              <w:t>281.955.899</w:t>
            </w:r>
          </w:p>
        </w:tc>
        <w:tc>
          <w:tcPr>
            <w:tcW w:w="1785" w:type="dxa"/>
            <w:vAlign w:val="bottom"/>
          </w:tcPr>
          <w:p w14:paraId="31805146" w14:textId="074F72C6" w:rsidR="0050538F" w:rsidRPr="0050538F" w:rsidRDefault="0050538F" w:rsidP="003F0465">
            <w:pPr>
              <w:jc w:val="center"/>
              <w:rPr>
                <w:rFonts w:eastAsia="Times New Roman" w:cs="Times New Roman"/>
                <w:b/>
                <w:iCs/>
                <w:sz w:val="20"/>
                <w:szCs w:val="20"/>
                <w:lang w:val="ro-RO"/>
              </w:rPr>
            </w:pPr>
            <w:r w:rsidRPr="0050538F">
              <w:rPr>
                <w:rFonts w:cs="Times New Roman"/>
                <w:color w:val="000000"/>
                <w:sz w:val="20"/>
                <w:szCs w:val="20"/>
              </w:rPr>
              <w:t>281.955.899</w:t>
            </w:r>
          </w:p>
        </w:tc>
        <w:tc>
          <w:tcPr>
            <w:tcW w:w="1927" w:type="dxa"/>
            <w:vAlign w:val="bottom"/>
          </w:tcPr>
          <w:p w14:paraId="22BAAFE4" w14:textId="0DF2D10D" w:rsidR="0050538F" w:rsidRPr="0050538F" w:rsidRDefault="0050538F" w:rsidP="003F0465">
            <w:pPr>
              <w:jc w:val="center"/>
              <w:rPr>
                <w:rFonts w:eastAsia="Times New Roman" w:cs="Times New Roman"/>
                <w:b/>
                <w:iCs/>
                <w:sz w:val="20"/>
                <w:szCs w:val="20"/>
                <w:lang w:val="ro-RO"/>
              </w:rPr>
            </w:pPr>
            <w:r w:rsidRPr="0050538F">
              <w:rPr>
                <w:rFonts w:cs="Times New Roman"/>
                <w:color w:val="000000"/>
                <w:sz w:val="20"/>
                <w:szCs w:val="20"/>
              </w:rPr>
              <w:t>281.955.899</w:t>
            </w:r>
          </w:p>
        </w:tc>
      </w:tr>
      <w:tr w:rsidR="0050538F" w:rsidRPr="00A63C6A" w14:paraId="71B9402F" w14:textId="77777777" w:rsidTr="006C74AE">
        <w:trPr>
          <w:jc w:val="center"/>
        </w:trPr>
        <w:tc>
          <w:tcPr>
            <w:tcW w:w="4757" w:type="dxa"/>
          </w:tcPr>
          <w:p w14:paraId="5843A50A" w14:textId="6E0719AB" w:rsidR="0050538F" w:rsidRPr="00A63C6A" w:rsidRDefault="0050538F" w:rsidP="003F0465">
            <w:pPr>
              <w:jc w:val="both"/>
              <w:rPr>
                <w:rFonts w:eastAsia="Times New Roman" w:cs="Times New Roman"/>
                <w:b/>
                <w:iCs/>
                <w:sz w:val="20"/>
                <w:szCs w:val="20"/>
                <w:lang w:val="ro-RO"/>
              </w:rPr>
            </w:pPr>
            <w:r>
              <w:rPr>
                <w:rFonts w:eastAsia="Times New Roman" w:cs="Times New Roman"/>
                <w:b/>
                <w:iCs/>
                <w:sz w:val="20"/>
                <w:szCs w:val="20"/>
                <w:lang w:val="ro-RO"/>
              </w:rPr>
              <w:t xml:space="preserve">A2, B Proiecte noi </w:t>
            </w:r>
          </w:p>
        </w:tc>
        <w:tc>
          <w:tcPr>
            <w:tcW w:w="1585" w:type="dxa"/>
            <w:vAlign w:val="bottom"/>
          </w:tcPr>
          <w:p w14:paraId="361F594F" w14:textId="374A9F43" w:rsidR="0050538F" w:rsidRPr="0050538F" w:rsidRDefault="0050538F" w:rsidP="003F0465">
            <w:pPr>
              <w:jc w:val="center"/>
              <w:rPr>
                <w:rFonts w:eastAsia="Times New Roman" w:cs="Times New Roman"/>
                <w:b/>
                <w:iCs/>
                <w:sz w:val="20"/>
                <w:szCs w:val="20"/>
                <w:lang w:val="ro-RO"/>
              </w:rPr>
            </w:pPr>
            <w:r w:rsidRPr="0050538F">
              <w:rPr>
                <w:rFonts w:cs="Times New Roman"/>
                <w:color w:val="000000"/>
                <w:sz w:val="20"/>
                <w:szCs w:val="20"/>
              </w:rPr>
              <w:t>69.901.380</w:t>
            </w:r>
          </w:p>
        </w:tc>
        <w:tc>
          <w:tcPr>
            <w:tcW w:w="1785" w:type="dxa"/>
            <w:vAlign w:val="bottom"/>
          </w:tcPr>
          <w:p w14:paraId="6BB1FC05" w14:textId="44CCA861" w:rsidR="0050538F" w:rsidRPr="0050538F" w:rsidRDefault="0050538F" w:rsidP="003F0465">
            <w:pPr>
              <w:jc w:val="center"/>
              <w:rPr>
                <w:rFonts w:eastAsia="Times New Roman" w:cs="Times New Roman"/>
                <w:b/>
                <w:iCs/>
                <w:sz w:val="20"/>
                <w:szCs w:val="20"/>
                <w:lang w:val="ro-RO"/>
              </w:rPr>
            </w:pPr>
            <w:r w:rsidRPr="0050538F">
              <w:rPr>
                <w:rFonts w:cs="Times New Roman"/>
                <w:color w:val="000000"/>
                <w:sz w:val="20"/>
                <w:szCs w:val="20"/>
              </w:rPr>
              <w:t>245.830.020</w:t>
            </w:r>
          </w:p>
        </w:tc>
        <w:tc>
          <w:tcPr>
            <w:tcW w:w="1927" w:type="dxa"/>
            <w:vAlign w:val="bottom"/>
          </w:tcPr>
          <w:p w14:paraId="261E413B" w14:textId="7A645F4F" w:rsidR="0050538F" w:rsidRPr="0050538F" w:rsidRDefault="0050538F" w:rsidP="003F0465">
            <w:pPr>
              <w:jc w:val="center"/>
              <w:rPr>
                <w:rFonts w:eastAsia="Times New Roman" w:cs="Times New Roman"/>
                <w:b/>
                <w:iCs/>
                <w:sz w:val="20"/>
                <w:szCs w:val="20"/>
                <w:lang w:val="ro-RO"/>
              </w:rPr>
            </w:pPr>
            <w:r w:rsidRPr="0050538F">
              <w:rPr>
                <w:rFonts w:cs="Times New Roman"/>
                <w:color w:val="000000"/>
                <w:sz w:val="20"/>
                <w:szCs w:val="20"/>
              </w:rPr>
              <w:t>140.272.836</w:t>
            </w:r>
          </w:p>
        </w:tc>
      </w:tr>
      <w:tr w:rsidR="003F75A6" w:rsidRPr="00A63C6A" w14:paraId="550C6C85" w14:textId="77777777" w:rsidTr="00777BCE">
        <w:trPr>
          <w:jc w:val="center"/>
        </w:trPr>
        <w:tc>
          <w:tcPr>
            <w:tcW w:w="4757" w:type="dxa"/>
          </w:tcPr>
          <w:p w14:paraId="4D3EE623" w14:textId="528DD29B" w:rsidR="003F75A6" w:rsidRPr="00A63C6A" w:rsidRDefault="003F75A6" w:rsidP="003F0465">
            <w:pPr>
              <w:jc w:val="both"/>
              <w:rPr>
                <w:rFonts w:eastAsia="Times New Roman" w:cs="Times New Roman"/>
                <w:b/>
                <w:iCs/>
                <w:sz w:val="20"/>
                <w:szCs w:val="20"/>
                <w:lang w:val="ro-RO"/>
              </w:rPr>
            </w:pPr>
            <w:r w:rsidRPr="00A63C6A">
              <w:rPr>
                <w:rFonts w:eastAsia="Times New Roman" w:cs="Times New Roman"/>
                <w:b/>
                <w:iCs/>
                <w:sz w:val="20"/>
                <w:szCs w:val="20"/>
                <w:lang w:val="ro-RO"/>
              </w:rPr>
              <w:t>Total</w:t>
            </w:r>
          </w:p>
        </w:tc>
        <w:tc>
          <w:tcPr>
            <w:tcW w:w="1585" w:type="dxa"/>
          </w:tcPr>
          <w:p w14:paraId="010FAE33" w14:textId="25D5724E" w:rsidR="003F75A6" w:rsidRPr="00A63C6A" w:rsidRDefault="003F75A6" w:rsidP="003F0465">
            <w:pPr>
              <w:jc w:val="center"/>
              <w:rPr>
                <w:rFonts w:eastAsia="Times New Roman" w:cs="Times New Roman"/>
                <w:b/>
                <w:iCs/>
                <w:sz w:val="20"/>
                <w:szCs w:val="20"/>
                <w:lang w:val="ro-RO"/>
              </w:rPr>
            </w:pPr>
            <w:r w:rsidRPr="00A63C6A">
              <w:rPr>
                <w:rFonts w:eastAsia="Times New Roman" w:cs="Times New Roman"/>
                <w:b/>
                <w:iCs/>
                <w:sz w:val="20"/>
                <w:szCs w:val="20"/>
                <w:lang w:val="ro-RO"/>
              </w:rPr>
              <w:t>351.857.279</w:t>
            </w:r>
          </w:p>
        </w:tc>
        <w:tc>
          <w:tcPr>
            <w:tcW w:w="1785" w:type="dxa"/>
            <w:vAlign w:val="bottom"/>
          </w:tcPr>
          <w:p w14:paraId="519A9A11" w14:textId="60D08714" w:rsidR="003F75A6" w:rsidRPr="00A63C6A" w:rsidRDefault="0050538F" w:rsidP="0050538F">
            <w:pPr>
              <w:jc w:val="center"/>
              <w:rPr>
                <w:rFonts w:eastAsia="Times New Roman" w:cs="Times New Roman"/>
                <w:b/>
                <w:iCs/>
                <w:sz w:val="20"/>
                <w:szCs w:val="20"/>
                <w:lang w:val="ro-RO"/>
              </w:rPr>
            </w:pPr>
            <w:r>
              <w:rPr>
                <w:rFonts w:eastAsia="Times New Roman" w:cs="Times New Roman"/>
                <w:b/>
                <w:iCs/>
                <w:sz w:val="20"/>
                <w:szCs w:val="20"/>
                <w:lang w:val="ro-RO"/>
              </w:rPr>
              <w:t>527.785.919</w:t>
            </w:r>
          </w:p>
        </w:tc>
        <w:tc>
          <w:tcPr>
            <w:tcW w:w="1927" w:type="dxa"/>
            <w:vAlign w:val="bottom"/>
          </w:tcPr>
          <w:p w14:paraId="33155937" w14:textId="675ED0B7" w:rsidR="003F75A6" w:rsidRPr="00A63C6A" w:rsidRDefault="0050538F" w:rsidP="003F0465">
            <w:pPr>
              <w:jc w:val="center"/>
              <w:rPr>
                <w:rFonts w:eastAsia="Times New Roman" w:cs="Times New Roman"/>
                <w:b/>
                <w:iCs/>
                <w:sz w:val="20"/>
                <w:szCs w:val="20"/>
                <w:lang w:val="ro-RO"/>
              </w:rPr>
            </w:pPr>
            <w:r w:rsidRPr="00A63C6A">
              <w:rPr>
                <w:rFonts w:eastAsia="Times New Roman" w:cs="Times New Roman"/>
                <w:b/>
                <w:iCs/>
                <w:sz w:val="20"/>
                <w:szCs w:val="20"/>
                <w:lang w:val="ro-RO"/>
              </w:rPr>
              <w:t>422.228.735</w:t>
            </w:r>
          </w:p>
        </w:tc>
      </w:tr>
    </w:tbl>
    <w:p w14:paraId="2A007DB1" w14:textId="77777777" w:rsidR="00777BCE" w:rsidRPr="00A63C6A" w:rsidRDefault="00777BCE" w:rsidP="00777BCE">
      <w:pPr>
        <w:jc w:val="both"/>
        <w:rPr>
          <w:i/>
          <w:iCs/>
          <w:sz w:val="20"/>
          <w:szCs w:val="20"/>
        </w:rPr>
      </w:pPr>
      <w:r w:rsidRPr="00A63C6A">
        <w:rPr>
          <w:i/>
          <w:iCs/>
          <w:sz w:val="20"/>
          <w:szCs w:val="20"/>
        </w:rPr>
        <w:t>Aceste alocări bugetare sunt indicative AM POIM putând decide limitarea sau extinderea acestor sume în funcție de evoluția globală la nivelul axei prioritare. Totodată, alocările pe acțiuni pot fi modificate în funcție de solicitările primite și de necesitatea atingerii indicatorilor respectivi.</w:t>
      </w:r>
    </w:p>
    <w:p w14:paraId="6FE2CAC9" w14:textId="77777777" w:rsidR="00777BCE" w:rsidRPr="00A63C6A" w:rsidRDefault="00777BCE" w:rsidP="00777BCE">
      <w:pPr>
        <w:jc w:val="both"/>
        <w:rPr>
          <w:i/>
          <w:iCs/>
          <w:sz w:val="20"/>
          <w:szCs w:val="20"/>
        </w:rPr>
      </w:pPr>
      <w:r w:rsidRPr="00A63C6A">
        <w:rPr>
          <w:iCs/>
          <w:sz w:val="20"/>
          <w:szCs w:val="20"/>
        </w:rPr>
        <w:t>*</w:t>
      </w:r>
      <w:r w:rsidRPr="00A63C6A">
        <w:rPr>
          <w:i/>
          <w:iCs/>
          <w:sz w:val="20"/>
          <w:szCs w:val="20"/>
        </w:rPr>
        <w:t>Alocare indicativă fără rezervă de performanță</w:t>
      </w:r>
    </w:p>
    <w:p w14:paraId="6A8A78E7" w14:textId="77777777" w:rsidR="00777BCE" w:rsidRPr="00A63C6A" w:rsidRDefault="00777BCE" w:rsidP="00777BCE">
      <w:pPr>
        <w:jc w:val="both"/>
        <w:rPr>
          <w:i/>
          <w:iCs/>
          <w:sz w:val="20"/>
          <w:szCs w:val="20"/>
        </w:rPr>
      </w:pPr>
      <w:r w:rsidRPr="00A63C6A">
        <w:rPr>
          <w:iCs/>
          <w:sz w:val="20"/>
          <w:szCs w:val="20"/>
        </w:rPr>
        <w:t>**</w:t>
      </w:r>
      <w:r w:rsidRPr="00A63C6A">
        <w:rPr>
          <w:i/>
          <w:iCs/>
          <w:sz w:val="20"/>
          <w:szCs w:val="20"/>
        </w:rPr>
        <w:t>Bugetul limită al apelului prezintă nivelul maxim până la care AM POIM primește cereri de finanțare (cca. 150% din alocarea netă la nivel de POIM). Dacă acest nivel este atins înainte de 30.06.2018, apelul va fi suspendat și reluat ulterior în funcție de sumele disponibile în urma evaluării, contractării și/sau a unor realocări (inclsuiv rezerva de performanță).</w:t>
      </w:r>
    </w:p>
    <w:p w14:paraId="5D4D27BC" w14:textId="208F42F5" w:rsidR="00777BCE" w:rsidRPr="00A63C6A" w:rsidRDefault="00777BCE" w:rsidP="00777BCE">
      <w:pPr>
        <w:jc w:val="both"/>
        <w:rPr>
          <w:i/>
          <w:iCs/>
          <w:sz w:val="20"/>
          <w:szCs w:val="20"/>
        </w:rPr>
      </w:pPr>
      <w:r w:rsidRPr="00A63C6A">
        <w:rPr>
          <w:i/>
          <w:iCs/>
          <w:sz w:val="20"/>
          <w:szCs w:val="20"/>
        </w:rPr>
        <w:lastRenderedPageBreak/>
        <w:t>***Bugetul limită de supra</w:t>
      </w:r>
      <w:r w:rsidR="006F3916">
        <w:rPr>
          <w:i/>
          <w:iCs/>
          <w:sz w:val="20"/>
          <w:szCs w:val="20"/>
        </w:rPr>
        <w:t xml:space="preserve"> </w:t>
      </w:r>
      <w:r w:rsidRPr="00A63C6A">
        <w:rPr>
          <w:i/>
          <w:iCs/>
          <w:sz w:val="20"/>
          <w:szCs w:val="20"/>
        </w:rPr>
        <w:t>contractare este indicativ (cca. 20% din alocare). Valoarea sumei supracontractate este indicativă, AM POIM putând decide limitarea sau extinderea acestor sume în funcție de evoluția globală la nivelul întregii axei prioritare. Totodată, alocările pe acțiuni pot fi modificate în funcție de solicitările primite, în corelare cu țintele indicatorilor de program.</w:t>
      </w:r>
    </w:p>
    <w:p w14:paraId="05025AFD" w14:textId="77777777" w:rsidR="00777BCE" w:rsidRPr="00A63C6A" w:rsidRDefault="00777BCE" w:rsidP="00FA61C0">
      <w:pPr>
        <w:jc w:val="both"/>
        <w:rPr>
          <w:rFonts w:cs="Times New Roman"/>
          <w:szCs w:val="24"/>
          <w:lang w:val="ro-RO"/>
        </w:rPr>
      </w:pPr>
    </w:p>
    <w:p w14:paraId="746168F8" w14:textId="64C42BB0" w:rsidR="00FA61C0" w:rsidRPr="00A63C6A" w:rsidRDefault="00FA61C0" w:rsidP="00FA61C0">
      <w:pPr>
        <w:jc w:val="both"/>
        <w:rPr>
          <w:rFonts w:cs="Times New Roman"/>
          <w:bCs/>
          <w:szCs w:val="24"/>
          <w:lang w:val="ro-RO"/>
        </w:rPr>
      </w:pPr>
      <w:r w:rsidRPr="00A63C6A">
        <w:rPr>
          <w:rFonts w:cs="Times New Roman"/>
          <w:bCs/>
          <w:szCs w:val="24"/>
          <w:lang w:val="ro-RO"/>
        </w:rPr>
        <w:t>Pentru asigurarea contribuţiei la realizarea obiectivelor care contribuie la dezvoltarea integrată a Deltei Dunării, prin instrumentul Investiției Teritoriale Integrate (ITI), definite conform articolului nr. 36 din Regulamentul (UE) nr. 1303/2013), în cadrul OS 3.1 solicitantul eligibil care îndeplineşte condiţiile din prezentul ghid de finanţare este:</w:t>
      </w:r>
    </w:p>
    <w:p w14:paraId="5804EFE6" w14:textId="77777777" w:rsidR="00FA61C0" w:rsidRPr="00A63C6A" w:rsidRDefault="00FA61C0" w:rsidP="00FA61C0">
      <w:pPr>
        <w:jc w:val="both"/>
        <w:rPr>
          <w:rFonts w:cs="Times New Roman"/>
          <w:bCs/>
          <w:szCs w:val="24"/>
          <w:lang w:val="ro-RO"/>
        </w:rPr>
      </w:pPr>
    </w:p>
    <w:p w14:paraId="5074237E" w14:textId="77777777" w:rsidR="00FA61C0" w:rsidRPr="00A63C6A" w:rsidRDefault="00FA61C0" w:rsidP="00082E59">
      <w:pPr>
        <w:pStyle w:val="ListParagraph"/>
        <w:numPr>
          <w:ilvl w:val="0"/>
          <w:numId w:val="24"/>
        </w:numPr>
        <w:ind w:left="426" w:hanging="426"/>
        <w:contextualSpacing w:val="0"/>
        <w:jc w:val="both"/>
        <w:rPr>
          <w:rFonts w:cs="Times New Roman"/>
          <w:bCs/>
          <w:szCs w:val="24"/>
          <w:lang w:val="ro-RO"/>
        </w:rPr>
      </w:pPr>
      <w:r w:rsidRPr="00A63C6A">
        <w:rPr>
          <w:rFonts w:cs="Times New Roman"/>
          <w:bCs/>
          <w:szCs w:val="24"/>
          <w:lang w:val="ro-RO"/>
        </w:rPr>
        <w:t>Consiliul Judeţean Tulcea, care reprezintă ADI pentru deşeuri, înfiinţat în anul 2013, care a promovat proiectul ”Sistem de Management Integrat al Deșeurilor Solide în județul Tulcea”</w:t>
      </w:r>
    </w:p>
    <w:p w14:paraId="128289EB" w14:textId="77777777" w:rsidR="00FA61C0" w:rsidRPr="00A63C6A" w:rsidRDefault="00FA61C0" w:rsidP="00FA61C0">
      <w:pPr>
        <w:pStyle w:val="ListParagraph"/>
        <w:ind w:left="426"/>
        <w:contextualSpacing w:val="0"/>
        <w:jc w:val="both"/>
        <w:rPr>
          <w:rFonts w:cs="Times New Roman"/>
          <w:bCs/>
          <w:szCs w:val="24"/>
          <w:lang w:val="ro-RO"/>
        </w:rPr>
      </w:pPr>
    </w:p>
    <w:p w14:paraId="0C98EE72" w14:textId="34F1BA7D" w:rsidR="00FA61C0" w:rsidRPr="00A63C6A" w:rsidRDefault="00FA61C0" w:rsidP="00FA61C0">
      <w:pPr>
        <w:jc w:val="both"/>
        <w:rPr>
          <w:rFonts w:cs="Times New Roman"/>
          <w:szCs w:val="24"/>
          <w:lang w:val="ro-RO"/>
        </w:rPr>
      </w:pPr>
      <w:r w:rsidRPr="00A63C6A">
        <w:rPr>
          <w:rFonts w:cs="Times New Roman"/>
          <w:bCs/>
          <w:szCs w:val="24"/>
          <w:lang w:val="ro-RO"/>
        </w:rPr>
        <w:t>Alocarea financiară pentru proiectul promovat în județul Tulcea în domeniul integrat al deşeurilor corepunde valorii etapelor propuse spre fazare.</w:t>
      </w:r>
    </w:p>
    <w:p w14:paraId="7D3773E8" w14:textId="77777777" w:rsidR="00932908" w:rsidRPr="00A63C6A" w:rsidRDefault="00932908" w:rsidP="00932908">
      <w:pPr>
        <w:jc w:val="both"/>
        <w:rPr>
          <w:rFonts w:cs="Times New Roman"/>
          <w:szCs w:val="24"/>
          <w:lang w:val="ro-RO"/>
        </w:rPr>
      </w:pPr>
    </w:p>
    <w:p w14:paraId="6D8E1C99" w14:textId="5E7A1144" w:rsidR="000D3EC9" w:rsidRPr="00A63C6A" w:rsidRDefault="000D3EC9" w:rsidP="000D3EC9">
      <w:pPr>
        <w:autoSpaceDE w:val="0"/>
        <w:autoSpaceDN w:val="0"/>
        <w:adjustRightInd w:val="0"/>
        <w:rPr>
          <w:bCs/>
          <w:color w:val="FF0000"/>
          <w:szCs w:val="20"/>
          <w:lang w:val="ro-RO"/>
        </w:rPr>
      </w:pPr>
    </w:p>
    <w:p w14:paraId="3A6CBE8F" w14:textId="67741BE1" w:rsidR="000D3EC9" w:rsidRPr="00A63C6A" w:rsidRDefault="000D3EC9" w:rsidP="000D3EC9">
      <w:pPr>
        <w:pStyle w:val="Heading2"/>
        <w:rPr>
          <w:rFonts w:ascii="TimesNewRomanPSMT" w:eastAsia="Calibri" w:hAnsi="TimesNewRomanPSMT" w:cs="TimesNewRomanPSMT"/>
          <w:szCs w:val="24"/>
          <w:lang w:val="ro-RO"/>
        </w:rPr>
      </w:pPr>
      <w:bookmarkStart w:id="24" w:name="_Toc447978624"/>
      <w:r w:rsidRPr="00A63C6A">
        <w:rPr>
          <w:bCs/>
          <w:color w:val="000000" w:themeColor="text1"/>
          <w:szCs w:val="20"/>
          <w:lang w:val="ro-RO"/>
        </w:rPr>
        <w:t xml:space="preserve">1.8 </w:t>
      </w:r>
      <w:bookmarkStart w:id="25" w:name="_Toc441655506"/>
      <w:r w:rsidRPr="00A63C6A">
        <w:rPr>
          <w:color w:val="000000" w:themeColor="text1"/>
        </w:rPr>
        <w:t xml:space="preserve">Valoarea </w:t>
      </w:r>
      <w:r w:rsidRPr="00A63C6A">
        <w:t>minimă și maximă a proiectului, rata de cofinanțare</w:t>
      </w:r>
      <w:bookmarkEnd w:id="24"/>
      <w:bookmarkEnd w:id="25"/>
    </w:p>
    <w:p w14:paraId="5E6F0CA6" w14:textId="77777777" w:rsidR="00D75639" w:rsidRPr="00A63C6A" w:rsidRDefault="00D75639" w:rsidP="00CE7859">
      <w:pPr>
        <w:autoSpaceDE w:val="0"/>
        <w:autoSpaceDN w:val="0"/>
        <w:adjustRightInd w:val="0"/>
        <w:rPr>
          <w:rFonts w:ascii="TimesNewRomanPSMT" w:eastAsia="Calibri" w:hAnsi="TimesNewRomanPSMT" w:cs="TimesNewRomanPSMT"/>
          <w:szCs w:val="24"/>
          <w:lang w:val="ro-RO"/>
        </w:rPr>
      </w:pPr>
    </w:p>
    <w:p w14:paraId="3E672C65" w14:textId="1B725B4A" w:rsidR="000D3EC9" w:rsidRPr="00A63C6A" w:rsidRDefault="000D3EC9" w:rsidP="000D3EC9">
      <w:pPr>
        <w:pStyle w:val="Heading3"/>
        <w:rPr>
          <w:rFonts w:eastAsia="Times New Roman" w:cs="Times New Roman"/>
        </w:rPr>
      </w:pPr>
      <w:bookmarkStart w:id="26" w:name="_Toc441655507"/>
      <w:bookmarkStart w:id="27" w:name="_Toc447978625"/>
      <w:r w:rsidRPr="00A63C6A">
        <w:rPr>
          <w:rFonts w:eastAsia="Times New Roman" w:cs="Times New Roman"/>
        </w:rPr>
        <w:t>1.8.1 Valoarea proiectelor</w:t>
      </w:r>
      <w:bookmarkEnd w:id="26"/>
      <w:bookmarkEnd w:id="27"/>
    </w:p>
    <w:p w14:paraId="3C1642B0" w14:textId="77777777" w:rsidR="000D3EC9" w:rsidRPr="00A63C6A" w:rsidRDefault="000D3EC9" w:rsidP="00CE7859">
      <w:pPr>
        <w:autoSpaceDE w:val="0"/>
        <w:autoSpaceDN w:val="0"/>
        <w:adjustRightInd w:val="0"/>
        <w:rPr>
          <w:rFonts w:ascii="TimesNewRomanPSMT" w:eastAsia="Calibri" w:hAnsi="TimesNewRomanPSMT" w:cs="TimesNewRomanPSMT"/>
          <w:szCs w:val="24"/>
          <w:lang w:val="ro-RO"/>
        </w:rPr>
      </w:pPr>
    </w:p>
    <w:p w14:paraId="4D0EEC67" w14:textId="05176866" w:rsidR="003F0465" w:rsidRPr="00A63C6A" w:rsidRDefault="003F0465" w:rsidP="000D3EC9">
      <w:pPr>
        <w:jc w:val="both"/>
        <w:rPr>
          <w:rFonts w:eastAsia="Times New Roman" w:cs="Times New Roman"/>
          <w:bCs/>
          <w:szCs w:val="24"/>
        </w:rPr>
      </w:pPr>
      <w:r w:rsidRPr="00A63C6A">
        <w:rPr>
          <w:rFonts w:eastAsia="Times New Roman" w:cs="Times New Roman"/>
          <w:bCs/>
          <w:szCs w:val="24"/>
        </w:rPr>
        <w:t>Pentru OS 3.1. nu există plafoane valorice privind dimensiunea proiectelor.</w:t>
      </w:r>
    </w:p>
    <w:p w14:paraId="6E0CB684" w14:textId="77777777" w:rsidR="003F0465" w:rsidRPr="00A63C6A" w:rsidRDefault="003F0465" w:rsidP="000D3EC9">
      <w:pPr>
        <w:jc w:val="both"/>
        <w:rPr>
          <w:rFonts w:eastAsia="Times New Roman" w:cs="Times New Roman"/>
          <w:bCs/>
          <w:szCs w:val="24"/>
        </w:rPr>
      </w:pPr>
    </w:p>
    <w:p w14:paraId="57CAE346" w14:textId="57753CF5" w:rsidR="000D3EC9" w:rsidRPr="00A63C6A" w:rsidRDefault="000D3EC9" w:rsidP="000D3EC9">
      <w:pPr>
        <w:jc w:val="both"/>
        <w:rPr>
          <w:rFonts w:eastAsia="Times New Roman" w:cs="Times New Roman"/>
          <w:bCs/>
          <w:szCs w:val="24"/>
        </w:rPr>
      </w:pPr>
      <w:r w:rsidRPr="00A63C6A">
        <w:rPr>
          <w:rFonts w:eastAsia="Times New Roman" w:cs="Times New Roman"/>
          <w:bCs/>
          <w:szCs w:val="24"/>
        </w:rPr>
        <w:t xml:space="preserve">Valoarea proiectelor din cadrul OS 3.1 a fost determinată după cum urmează: </w:t>
      </w:r>
    </w:p>
    <w:p w14:paraId="1D7DC701" w14:textId="5678DE86" w:rsidR="000D3EC9" w:rsidRPr="00A63C6A" w:rsidRDefault="000D3EC9" w:rsidP="00082E59">
      <w:pPr>
        <w:pStyle w:val="ListParagraph"/>
        <w:numPr>
          <w:ilvl w:val="0"/>
          <w:numId w:val="47"/>
        </w:numPr>
        <w:spacing w:before="120"/>
        <w:ind w:left="284" w:hanging="284"/>
        <w:jc w:val="both"/>
        <w:rPr>
          <w:rFonts w:eastAsia="Times New Roman" w:cs="Times New Roman"/>
          <w:bCs/>
          <w:szCs w:val="24"/>
        </w:rPr>
      </w:pPr>
      <w:r w:rsidRPr="00A63C6A">
        <w:rPr>
          <w:rFonts w:eastAsia="Times New Roman" w:cs="Times New Roman"/>
          <w:bCs/>
          <w:szCs w:val="24"/>
        </w:rPr>
        <w:t>Pentru proiectele noi de dezvoltare a infrastructurii de deșeuri, valoarea a fost estimată pe baza necesarului de investiții identificat la nivel de Master Plan județean/zonal</w:t>
      </w:r>
    </w:p>
    <w:p w14:paraId="7D482B48" w14:textId="77777777" w:rsidR="000D3EC9" w:rsidRPr="00A63C6A" w:rsidRDefault="000D3EC9" w:rsidP="00082E59">
      <w:pPr>
        <w:pStyle w:val="ListParagraph"/>
        <w:numPr>
          <w:ilvl w:val="0"/>
          <w:numId w:val="47"/>
        </w:numPr>
        <w:spacing w:before="120"/>
        <w:ind w:left="284" w:hanging="284"/>
        <w:jc w:val="both"/>
        <w:rPr>
          <w:rFonts w:eastAsia="Times New Roman" w:cs="Times New Roman"/>
          <w:bCs/>
          <w:szCs w:val="24"/>
        </w:rPr>
      </w:pPr>
      <w:r w:rsidRPr="00A63C6A">
        <w:rPr>
          <w:rFonts w:eastAsia="Times New Roman" w:cs="Times New Roman"/>
          <w:bCs/>
          <w:szCs w:val="24"/>
        </w:rPr>
        <w:t xml:space="preserve">Pentru proiectele fazate este reprezentată de valoarea fazei a IIa </w:t>
      </w:r>
    </w:p>
    <w:p w14:paraId="17EEE379" w14:textId="77777777" w:rsidR="006938A1" w:rsidRPr="00A63C6A" w:rsidRDefault="006938A1" w:rsidP="000D3EC9">
      <w:pPr>
        <w:autoSpaceDE w:val="0"/>
        <w:autoSpaceDN w:val="0"/>
        <w:adjustRightInd w:val="0"/>
        <w:rPr>
          <w:rFonts w:eastAsia="Times New Roman" w:cs="Times New Roman"/>
        </w:rPr>
      </w:pPr>
      <w:bookmarkStart w:id="28" w:name="_Toc441655508"/>
    </w:p>
    <w:p w14:paraId="1A84ACC2" w14:textId="4AB7E1AD" w:rsidR="000D3EC9" w:rsidRPr="00A63C6A" w:rsidRDefault="006938A1" w:rsidP="006938A1">
      <w:pPr>
        <w:pStyle w:val="Heading3"/>
        <w:rPr>
          <w:rFonts w:ascii="TimesNewRomanPSMT" w:eastAsia="Calibri" w:hAnsi="TimesNewRomanPSMT" w:cs="TimesNewRomanPSMT"/>
          <w:lang w:val="ro-RO"/>
        </w:rPr>
      </w:pPr>
      <w:bookmarkStart w:id="29" w:name="_Toc447978626"/>
      <w:r w:rsidRPr="00A63C6A">
        <w:rPr>
          <w:rFonts w:eastAsia="Times New Roman" w:cs="Times New Roman"/>
        </w:rPr>
        <w:t>1.8.2 Ratele de cofinanțare a proiectelor</w:t>
      </w:r>
      <w:bookmarkEnd w:id="28"/>
      <w:bookmarkEnd w:id="29"/>
    </w:p>
    <w:p w14:paraId="171EEA4C" w14:textId="77777777" w:rsidR="000D3EC9" w:rsidRPr="00A63C6A" w:rsidRDefault="000D3EC9" w:rsidP="00CE7859">
      <w:pPr>
        <w:autoSpaceDE w:val="0"/>
        <w:autoSpaceDN w:val="0"/>
        <w:adjustRightInd w:val="0"/>
        <w:rPr>
          <w:rFonts w:ascii="TimesNewRomanPSMT" w:eastAsia="Calibri" w:hAnsi="TimesNewRomanPSMT" w:cs="TimesNewRomanPSMT"/>
          <w:szCs w:val="24"/>
          <w:lang w:val="ro-RO"/>
        </w:rPr>
      </w:pPr>
    </w:p>
    <w:p w14:paraId="51B491CB" w14:textId="66FBEA2D" w:rsidR="002D6131" w:rsidRPr="00A63C6A" w:rsidRDefault="002D6131" w:rsidP="002D6131">
      <w:pPr>
        <w:jc w:val="both"/>
        <w:rPr>
          <w:rFonts w:eastAsia="Times New Roman" w:cs="Times New Roman"/>
          <w:bCs/>
          <w:szCs w:val="24"/>
          <w:lang w:val="ro-RO"/>
        </w:rPr>
      </w:pPr>
      <w:r w:rsidRPr="00A63C6A">
        <w:rPr>
          <w:rFonts w:eastAsia="Times New Roman" w:cs="Times New Roman"/>
          <w:bCs/>
          <w:szCs w:val="24"/>
          <w:lang w:val="ro-RO"/>
        </w:rPr>
        <w:t>Pentru proiectele finanţate prin Axa prioritară 3 – “Dezvoltarea infrastructurii de mediu în condiţii de management eficient al resurselor”, O.S. 3.1 (proiecte integrate noi de management al deșeurilor) se asigură finanţarea integrală a che</w:t>
      </w:r>
      <w:r w:rsidR="003F0465" w:rsidRPr="00A63C6A">
        <w:rPr>
          <w:rFonts w:eastAsia="Times New Roman" w:cs="Times New Roman"/>
          <w:bCs/>
          <w:szCs w:val="24"/>
          <w:lang w:val="ro-RO"/>
        </w:rPr>
        <w:t xml:space="preserve">ltuielilor eligibile astfel: </w:t>
      </w:r>
      <w:r w:rsidR="003F0465" w:rsidRPr="00A63C6A">
        <w:rPr>
          <w:rFonts w:eastAsia="Times New Roman" w:cs="Times New Roman"/>
          <w:b/>
          <w:bCs/>
          <w:szCs w:val="24"/>
          <w:lang w:val="ro-RO"/>
        </w:rPr>
        <w:t>85</w:t>
      </w:r>
      <w:r w:rsidRPr="00A63C6A">
        <w:rPr>
          <w:rFonts w:eastAsia="Times New Roman" w:cs="Times New Roman"/>
          <w:b/>
          <w:bCs/>
          <w:szCs w:val="24"/>
          <w:lang w:val="ro-RO"/>
        </w:rPr>
        <w:t>%  Fondul de Coeziune, 13% buget de stat şi 2% buget local</w:t>
      </w:r>
      <w:r w:rsidRPr="00A63C6A">
        <w:rPr>
          <w:rFonts w:eastAsia="Times New Roman" w:cs="Times New Roman"/>
          <w:bCs/>
          <w:szCs w:val="24"/>
          <w:lang w:val="ro-RO"/>
        </w:rPr>
        <w:t>.</w:t>
      </w:r>
    </w:p>
    <w:p w14:paraId="1749FEF3" w14:textId="77777777" w:rsidR="002D6131" w:rsidRPr="00A63C6A" w:rsidRDefault="002D6131" w:rsidP="002D6131">
      <w:pPr>
        <w:jc w:val="both"/>
        <w:rPr>
          <w:rFonts w:eastAsia="Times New Roman" w:cs="Times New Roman"/>
          <w:bCs/>
          <w:szCs w:val="24"/>
          <w:lang w:val="ro-RO"/>
        </w:rPr>
      </w:pPr>
    </w:p>
    <w:tbl>
      <w:tblPr>
        <w:tblW w:w="0" w:type="auto"/>
        <w:tblInd w:w="108" w:type="dxa"/>
        <w:shd w:val="clear" w:color="auto" w:fill="FFFFFF"/>
        <w:tblLayout w:type="fixed"/>
        <w:tblLook w:val="0000" w:firstRow="0" w:lastRow="0" w:firstColumn="0" w:lastColumn="0" w:noHBand="0" w:noVBand="0"/>
      </w:tblPr>
      <w:tblGrid>
        <w:gridCol w:w="5410"/>
        <w:gridCol w:w="4410"/>
      </w:tblGrid>
      <w:tr w:rsidR="002D6131" w:rsidRPr="00A63C6A" w14:paraId="29F5D9FD" w14:textId="77777777" w:rsidTr="00E66DFD">
        <w:trPr>
          <w:cantSplit/>
          <w:trHeight w:val="580"/>
        </w:trPr>
        <w:tc>
          <w:tcPr>
            <w:tcW w:w="5410"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0CC680D4" w14:textId="77777777" w:rsidR="002D6131" w:rsidRPr="00A63C6A" w:rsidRDefault="002D6131" w:rsidP="001351E4">
            <w:pPr>
              <w:rPr>
                <w:rFonts w:eastAsia="Times New Roman" w:cs="Times New Roman"/>
                <w:szCs w:val="24"/>
              </w:rPr>
            </w:pPr>
            <w:r w:rsidRPr="00A63C6A">
              <w:rPr>
                <w:rFonts w:eastAsia="Times New Roman" w:cs="Times New Roman"/>
                <w:szCs w:val="24"/>
              </w:rPr>
              <w:t>Valoarea maximă a finanţării acordate pentru costurile totale eligibile</w:t>
            </w:r>
          </w:p>
        </w:tc>
        <w:tc>
          <w:tcPr>
            <w:tcW w:w="4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49029C" w14:textId="77777777" w:rsidR="002D6131" w:rsidRPr="00A63C6A" w:rsidRDefault="002D6131" w:rsidP="001351E4">
            <w:pPr>
              <w:ind w:left="157"/>
              <w:rPr>
                <w:rFonts w:eastAsia="Times New Roman" w:cs="Times New Roman"/>
                <w:szCs w:val="24"/>
              </w:rPr>
            </w:pPr>
            <w:r w:rsidRPr="00A63C6A">
              <w:rPr>
                <w:rFonts w:eastAsia="Times New Roman" w:cs="Times New Roman"/>
                <w:szCs w:val="24"/>
              </w:rPr>
              <w:t>98% (</w:t>
            </w:r>
            <w:r w:rsidRPr="00A63C6A">
              <w:rPr>
                <w:rFonts w:eastAsia="Times New Roman" w:cs="Times New Roman"/>
                <w:szCs w:val="24"/>
                <w:lang w:val="ro-RO"/>
              </w:rPr>
              <w:t>85</w:t>
            </w:r>
            <w:r w:rsidRPr="00A63C6A">
              <w:rPr>
                <w:rFonts w:eastAsia="Times New Roman" w:cs="Times New Roman"/>
                <w:szCs w:val="24"/>
              </w:rPr>
              <w:t>% FC+ 13% buget de stat)</w:t>
            </w:r>
          </w:p>
        </w:tc>
      </w:tr>
      <w:tr w:rsidR="002D6131" w:rsidRPr="00A63C6A" w14:paraId="6B737261" w14:textId="77777777" w:rsidTr="00E66DFD">
        <w:trPr>
          <w:cantSplit/>
          <w:trHeight w:val="350"/>
        </w:trPr>
        <w:tc>
          <w:tcPr>
            <w:tcW w:w="5410"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57B8850B" w14:textId="77777777" w:rsidR="002D6131" w:rsidRPr="00A63C6A" w:rsidRDefault="002D6131" w:rsidP="001351E4">
            <w:pPr>
              <w:rPr>
                <w:rFonts w:eastAsia="Times New Roman" w:cs="Times New Roman"/>
                <w:szCs w:val="24"/>
              </w:rPr>
            </w:pPr>
            <w:r w:rsidRPr="00A63C6A">
              <w:rPr>
                <w:rFonts w:eastAsia="Times New Roman" w:cs="Times New Roman"/>
                <w:szCs w:val="24"/>
              </w:rPr>
              <w:t>Contribuţia eligibilă minimă a beneficiarului</w:t>
            </w:r>
          </w:p>
        </w:tc>
        <w:tc>
          <w:tcPr>
            <w:tcW w:w="4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CD4D16F" w14:textId="77777777" w:rsidR="002D6131" w:rsidRPr="00A63C6A" w:rsidRDefault="002D6131" w:rsidP="001351E4">
            <w:pPr>
              <w:ind w:left="157"/>
              <w:rPr>
                <w:rFonts w:eastAsia="Times New Roman" w:cs="Times New Roman"/>
                <w:szCs w:val="24"/>
              </w:rPr>
            </w:pPr>
            <w:r w:rsidRPr="00A63C6A">
              <w:rPr>
                <w:rFonts w:eastAsia="Times New Roman" w:cs="Times New Roman"/>
                <w:szCs w:val="24"/>
              </w:rPr>
              <w:t>2%</w:t>
            </w:r>
          </w:p>
        </w:tc>
      </w:tr>
    </w:tbl>
    <w:p w14:paraId="6FCA1C4C" w14:textId="77777777" w:rsidR="002D6131" w:rsidRPr="00A63C6A" w:rsidRDefault="002D6131" w:rsidP="002D6131">
      <w:pPr>
        <w:jc w:val="both"/>
        <w:rPr>
          <w:rFonts w:eastAsia="Times New Roman" w:cs="Times New Roman"/>
          <w:bCs/>
          <w:szCs w:val="24"/>
          <w:lang w:val="ro-RO"/>
        </w:rPr>
      </w:pPr>
    </w:p>
    <w:p w14:paraId="6FE289A8" w14:textId="77777777" w:rsidR="002D6131" w:rsidRPr="00A63C6A" w:rsidRDefault="002D6131" w:rsidP="002D6131">
      <w:pPr>
        <w:jc w:val="both"/>
        <w:rPr>
          <w:rFonts w:eastAsia="Times New Roman" w:cs="Times New Roman"/>
          <w:szCs w:val="24"/>
        </w:rPr>
      </w:pPr>
    </w:p>
    <w:p w14:paraId="2CCC44D3" w14:textId="56314796" w:rsidR="003F0465" w:rsidRPr="00A63C6A" w:rsidRDefault="003F0465" w:rsidP="003F0465">
      <w:pPr>
        <w:jc w:val="both"/>
        <w:rPr>
          <w:rFonts w:eastAsia="Times New Roman" w:cs="Times New Roman"/>
          <w:szCs w:val="24"/>
        </w:rPr>
      </w:pPr>
      <w:r w:rsidRPr="00A63C6A">
        <w:rPr>
          <w:rFonts w:eastAsia="Times New Roman" w:cs="Times New Roman"/>
          <w:szCs w:val="24"/>
        </w:rPr>
        <w:t>În conformitate cu regulile specifice proiectelor generatoare de venituri, această structură de finanţare menționată se aplică necesarului de finanţare (funding-gap) calculat pe baza rezultatelor analizei cost-beneficiu, diferenţa (non-funding gap) până la incidenţa totalului de costuri eligibile urmând a fi suportată de către beneficiar. Rezultatele calcu</w:t>
      </w:r>
      <w:r w:rsidR="006F3916">
        <w:rPr>
          <w:rFonts w:eastAsia="Times New Roman" w:cs="Times New Roman"/>
          <w:szCs w:val="24"/>
        </w:rPr>
        <w:t>lului necesarului de finanțare s</w:t>
      </w:r>
      <w:r w:rsidRPr="00A63C6A">
        <w:rPr>
          <w:rFonts w:eastAsia="Times New Roman" w:cs="Times New Roman"/>
          <w:szCs w:val="24"/>
        </w:rPr>
        <w:t>e regăsesc în secțiunea C.3 din cererea de finanțare (Anexa 1.1.).</w:t>
      </w:r>
    </w:p>
    <w:p w14:paraId="33791B42" w14:textId="77777777" w:rsidR="003F0465" w:rsidRPr="00A63C6A" w:rsidRDefault="003F0465" w:rsidP="003F0465">
      <w:pPr>
        <w:jc w:val="both"/>
        <w:rPr>
          <w:rFonts w:eastAsia="Times New Roman" w:cs="Times New Roman"/>
          <w:szCs w:val="24"/>
        </w:rPr>
      </w:pPr>
    </w:p>
    <w:p w14:paraId="48178D31" w14:textId="77777777" w:rsidR="003F0465" w:rsidRPr="00A63C6A" w:rsidRDefault="003F0465" w:rsidP="003F0465">
      <w:pPr>
        <w:jc w:val="both"/>
        <w:rPr>
          <w:rFonts w:eastAsia="Times New Roman" w:cs="Times New Roman"/>
          <w:szCs w:val="24"/>
        </w:rPr>
      </w:pPr>
      <w:r w:rsidRPr="00A63C6A">
        <w:rPr>
          <w:rFonts w:eastAsia="Times New Roman" w:cs="Times New Roman"/>
          <w:szCs w:val="24"/>
        </w:rPr>
        <w:t>Pentru proiectele fazate se va aplica non-funding-gapul calculat pentru proiectul anterior, iar pentru restul de finanțare se vor aplica procentele aferente perioadei 2014-2020.</w:t>
      </w:r>
    </w:p>
    <w:p w14:paraId="49FEF2D9" w14:textId="77777777" w:rsidR="00F0135F" w:rsidRDefault="00F0135F" w:rsidP="002D6131">
      <w:pPr>
        <w:autoSpaceDE w:val="0"/>
        <w:autoSpaceDN w:val="0"/>
        <w:adjustRightInd w:val="0"/>
        <w:jc w:val="both"/>
        <w:rPr>
          <w:rFonts w:eastAsia="Times New Roman" w:cs="Times New Roman"/>
          <w:szCs w:val="24"/>
        </w:rPr>
      </w:pPr>
    </w:p>
    <w:p w14:paraId="24C5E066" w14:textId="77777777" w:rsidR="006B1ABA" w:rsidRDefault="006B1ABA" w:rsidP="002D6131">
      <w:pPr>
        <w:autoSpaceDE w:val="0"/>
        <w:autoSpaceDN w:val="0"/>
        <w:adjustRightInd w:val="0"/>
        <w:jc w:val="both"/>
        <w:rPr>
          <w:rFonts w:eastAsia="Times New Roman" w:cs="Times New Roman"/>
          <w:szCs w:val="24"/>
        </w:rPr>
      </w:pPr>
    </w:p>
    <w:p w14:paraId="563E69A4" w14:textId="77777777" w:rsidR="006B1ABA" w:rsidRPr="00A63C6A" w:rsidRDefault="006B1ABA" w:rsidP="002D6131">
      <w:pPr>
        <w:autoSpaceDE w:val="0"/>
        <w:autoSpaceDN w:val="0"/>
        <w:adjustRightInd w:val="0"/>
        <w:jc w:val="both"/>
        <w:rPr>
          <w:rFonts w:eastAsia="Times New Roman" w:cs="Times New Roman"/>
          <w:szCs w:val="24"/>
        </w:rPr>
      </w:pPr>
    </w:p>
    <w:p w14:paraId="54B7569B" w14:textId="1B675A43" w:rsidR="00F0135F" w:rsidRPr="00A63C6A" w:rsidRDefault="00F0135F" w:rsidP="00F0135F">
      <w:pPr>
        <w:pStyle w:val="Heading2"/>
      </w:pPr>
      <w:bookmarkStart w:id="30" w:name="_Toc441655509"/>
      <w:bookmarkStart w:id="31" w:name="_Toc447978627"/>
      <w:r w:rsidRPr="00A63C6A">
        <w:lastRenderedPageBreak/>
        <w:t>1.9 Ajutor de stat</w:t>
      </w:r>
      <w:bookmarkEnd w:id="30"/>
      <w:bookmarkEnd w:id="31"/>
    </w:p>
    <w:p w14:paraId="649051C0" w14:textId="77777777" w:rsidR="00F0135F" w:rsidRPr="00A63C6A" w:rsidRDefault="00F0135F" w:rsidP="002D6131">
      <w:pPr>
        <w:autoSpaceDE w:val="0"/>
        <w:autoSpaceDN w:val="0"/>
        <w:adjustRightInd w:val="0"/>
        <w:jc w:val="both"/>
      </w:pPr>
    </w:p>
    <w:p w14:paraId="6333B4CB" w14:textId="2F25BDAC" w:rsidR="00F0135F" w:rsidRPr="00A63C6A" w:rsidRDefault="00F0135F" w:rsidP="00F0135F">
      <w:pPr>
        <w:jc w:val="both"/>
        <w:rPr>
          <w:rFonts w:cs="Times New Roman"/>
          <w:szCs w:val="24"/>
          <w:lang w:val="ro-RO"/>
        </w:rPr>
      </w:pPr>
      <w:r w:rsidRPr="00A63C6A">
        <w:rPr>
          <w:rFonts w:cs="Times New Roman"/>
          <w:szCs w:val="24"/>
          <w:lang w:val="ro-RO"/>
        </w:rPr>
        <w:t xml:space="preserve">Operaţiunile privind managementul integrat al deșeurilor intră sub incidența reglementărilor privind Serviciul Economic de Interes General conform </w:t>
      </w:r>
      <w:r w:rsidRPr="00A63C6A">
        <w:rPr>
          <w:rFonts w:cs="Times New Roman"/>
          <w:i/>
          <w:szCs w:val="24"/>
          <w:lang w:val="ro-RO"/>
        </w:rPr>
        <w:t>Deciziei Comisiei din 20 decembrie 2011 privind aplicarea articolului 106 alineatul (2) din Tratatul privind funcționarea Uniunii Europene în cazul ajutoarelor de stat sub formă de compensații pentru obligația de serviciu public acordate anumitor întreprinderi cărora le-a fost încredințată prestarea unui serviciu de interes economic general (2012/21/UE)</w:t>
      </w:r>
      <w:r w:rsidRPr="00A63C6A">
        <w:rPr>
          <w:rFonts w:cs="Times New Roman"/>
          <w:szCs w:val="24"/>
          <w:lang w:val="ro-RO"/>
        </w:rPr>
        <w:t xml:space="preserve"> – Decizia SIEG, fără a reprezenta ajutor de stat, fiind îndeplite criteriile Altmark:</w:t>
      </w:r>
    </w:p>
    <w:p w14:paraId="51ABB92B" w14:textId="77777777" w:rsidR="00F0135F" w:rsidRPr="00A63C6A" w:rsidRDefault="00F0135F" w:rsidP="00F0135F">
      <w:pPr>
        <w:jc w:val="both"/>
        <w:rPr>
          <w:rFonts w:cs="Times New Roman"/>
          <w:szCs w:val="24"/>
          <w:lang w:val="ro-RO"/>
        </w:rPr>
      </w:pPr>
    </w:p>
    <w:p w14:paraId="432A9805" w14:textId="3F48D19C" w:rsidR="00F0135F" w:rsidRPr="00A63C6A" w:rsidRDefault="009A302B" w:rsidP="00F0135F">
      <w:pPr>
        <w:jc w:val="both"/>
        <w:rPr>
          <w:rFonts w:cs="Times New Roman"/>
          <w:szCs w:val="24"/>
          <w:lang w:val="ro-RO"/>
        </w:rPr>
      </w:pPr>
      <w:r>
        <w:rPr>
          <w:rFonts w:cs="Times New Roman"/>
          <w:szCs w:val="24"/>
          <w:lang w:val="ro-RO"/>
        </w:rPr>
        <w:t>Î</w:t>
      </w:r>
      <w:r w:rsidR="00F0135F" w:rsidRPr="00A63C6A">
        <w:rPr>
          <w:rFonts w:cs="Times New Roman"/>
          <w:szCs w:val="24"/>
          <w:lang w:val="ro-RO"/>
        </w:rPr>
        <w:t>n concluzie, în cazul proiectelor finanțate în cadrul AP3, OS.3.1</w:t>
      </w:r>
      <w:r w:rsidR="00F0135F" w:rsidRPr="00A63C6A">
        <w:rPr>
          <w:rFonts w:cs="Times New Roman"/>
          <w:szCs w:val="24"/>
        </w:rPr>
        <w:t xml:space="preserve"> aprobate în cadrul </w:t>
      </w:r>
      <w:r w:rsidR="006F3916">
        <w:rPr>
          <w:rFonts w:cs="Times New Roman"/>
          <w:szCs w:val="24"/>
        </w:rPr>
        <w:t>POIM</w:t>
      </w:r>
      <w:r w:rsidR="00F0135F" w:rsidRPr="00A63C6A">
        <w:rPr>
          <w:rFonts w:cs="Times New Roman"/>
          <w:szCs w:val="24"/>
        </w:rPr>
        <w:t xml:space="preserve">, respectiv a </w:t>
      </w:r>
      <w:r w:rsidR="00F0135F" w:rsidRPr="00A63C6A">
        <w:rPr>
          <w:rFonts w:cs="Times New Roman"/>
          <w:szCs w:val="24"/>
          <w:lang w:val="ro-RO"/>
        </w:rPr>
        <w:t xml:space="preserve">proiectelor integrate de management al deşeurilor la nivel de judeţ, al căror Beneficiar sunt autoritățile publice locale, </w:t>
      </w:r>
      <w:r w:rsidR="00F0135F" w:rsidRPr="009A302B">
        <w:rPr>
          <w:rFonts w:cs="Times New Roman"/>
          <w:b/>
          <w:szCs w:val="24"/>
          <w:lang w:val="ro-RO"/>
        </w:rPr>
        <w:t>iar delegarea serviciului de operare va fi efectuată prin procedura de achiziție  publică, nu se creează avantaje respectivului agent economic</w:t>
      </w:r>
      <w:r w:rsidR="00F0135F" w:rsidRPr="00A63C6A">
        <w:rPr>
          <w:rFonts w:cs="Times New Roman"/>
          <w:szCs w:val="24"/>
          <w:lang w:val="ro-RO"/>
        </w:rPr>
        <w:t>.</w:t>
      </w:r>
    </w:p>
    <w:p w14:paraId="5416E0B7" w14:textId="77777777" w:rsidR="00F0135F" w:rsidRPr="00A63C6A" w:rsidRDefault="00F0135F" w:rsidP="00F0135F">
      <w:pPr>
        <w:jc w:val="both"/>
        <w:rPr>
          <w:rFonts w:cs="Times New Roman"/>
          <w:szCs w:val="24"/>
          <w:lang w:val="ro-RO"/>
        </w:rPr>
      </w:pPr>
    </w:p>
    <w:p w14:paraId="0CB7B1B6" w14:textId="77777777" w:rsidR="00F0135F" w:rsidRPr="00A63C6A" w:rsidRDefault="00F0135F" w:rsidP="00F0135F">
      <w:pPr>
        <w:jc w:val="both"/>
        <w:rPr>
          <w:rFonts w:cs="Times New Roman"/>
          <w:szCs w:val="24"/>
          <w:lang w:val="ro-RO"/>
        </w:rPr>
      </w:pPr>
      <w:r w:rsidRPr="00A63C6A">
        <w:rPr>
          <w:rFonts w:cs="Times New Roman"/>
          <w:b/>
          <w:szCs w:val="24"/>
          <w:lang w:val="ro-RO"/>
        </w:rPr>
        <w:t>Pentru proiectele fazate, analiza respectării ajutorului de stat a fost realizată la momentul aprobării proiectelor în cadrul POS Mediu.</w:t>
      </w:r>
      <w:r w:rsidRPr="00A63C6A">
        <w:rPr>
          <w:rFonts w:cs="Times New Roman"/>
          <w:szCs w:val="24"/>
          <w:lang w:val="ro-RO"/>
        </w:rPr>
        <w:t xml:space="preserve"> Documentația care va însoți proiectele fazate va include analiza inițială și angajamentul autorităților publice locale privind licitarea operării infrastructurii realizate. </w:t>
      </w:r>
    </w:p>
    <w:p w14:paraId="7E2955CD" w14:textId="77777777" w:rsidR="00F0135F" w:rsidRPr="00A63C6A" w:rsidRDefault="00F0135F" w:rsidP="00F0135F">
      <w:pPr>
        <w:jc w:val="both"/>
        <w:rPr>
          <w:rFonts w:cs="Times New Roman"/>
          <w:szCs w:val="24"/>
          <w:lang w:val="ro-RO"/>
        </w:rPr>
      </w:pPr>
    </w:p>
    <w:p w14:paraId="12CD8CA4" w14:textId="77777777" w:rsidR="00F0135F" w:rsidRPr="00A63C6A" w:rsidRDefault="00F0135F" w:rsidP="00F0135F">
      <w:pPr>
        <w:pBdr>
          <w:top w:val="single" w:sz="12" w:space="1" w:color="FF0000"/>
          <w:left w:val="single" w:sz="12" w:space="4" w:color="FF0000"/>
          <w:bottom w:val="single" w:sz="12" w:space="1" w:color="FF0000"/>
          <w:right w:val="single" w:sz="12" w:space="4" w:color="FF0000"/>
        </w:pBdr>
        <w:jc w:val="both"/>
        <w:rPr>
          <w:rFonts w:cs="Times New Roman"/>
          <w:b/>
          <w:color w:val="FF0000"/>
          <w:szCs w:val="24"/>
          <w:lang w:val="ro-RO"/>
        </w:rPr>
      </w:pPr>
      <w:r w:rsidRPr="00A63C6A">
        <w:rPr>
          <w:rFonts w:cs="Times New Roman"/>
          <w:b/>
          <w:color w:val="FF0000"/>
          <w:szCs w:val="24"/>
          <w:lang w:val="ro-RO"/>
        </w:rPr>
        <w:t>Atenție!!</w:t>
      </w:r>
    </w:p>
    <w:p w14:paraId="72992A18" w14:textId="77777777" w:rsidR="00F0135F" w:rsidRPr="00A63C6A" w:rsidRDefault="00F0135F" w:rsidP="00F0135F">
      <w:pPr>
        <w:pBdr>
          <w:top w:val="single" w:sz="12" w:space="1" w:color="FF0000"/>
          <w:left w:val="single" w:sz="12" w:space="4" w:color="FF0000"/>
          <w:bottom w:val="single" w:sz="12" w:space="1" w:color="FF0000"/>
          <w:right w:val="single" w:sz="12" w:space="4" w:color="FF0000"/>
        </w:pBdr>
        <w:jc w:val="both"/>
        <w:rPr>
          <w:rFonts w:cs="Times New Roman"/>
          <w:szCs w:val="24"/>
          <w:lang w:val="ro-RO"/>
        </w:rPr>
      </w:pPr>
      <w:r w:rsidRPr="00A63C6A">
        <w:rPr>
          <w:rFonts w:cs="Times New Roman"/>
          <w:szCs w:val="24"/>
          <w:lang w:val="ro-RO"/>
        </w:rPr>
        <w:t>Modificarea analizei privind impactul legislației privind ajutorul de stat care a însoțit proiectul inițial aprobat prin POS Mediu atrage după sine anularea finanțării inițiale și recuperarea acesteia, prin nerespectarea condițiilor de aprobare a proiectului.</w:t>
      </w:r>
    </w:p>
    <w:p w14:paraId="78F0D599" w14:textId="77777777" w:rsidR="00F0135F" w:rsidRPr="00A63C6A" w:rsidRDefault="00F0135F" w:rsidP="00F0135F">
      <w:pPr>
        <w:jc w:val="both"/>
        <w:rPr>
          <w:rFonts w:cs="Times New Roman"/>
          <w:szCs w:val="24"/>
          <w:lang w:val="ro-RO"/>
        </w:rPr>
      </w:pPr>
    </w:p>
    <w:p w14:paraId="25EB8EFF" w14:textId="7DB5FF97" w:rsidR="00F0135F" w:rsidRDefault="00F0135F" w:rsidP="009A302B">
      <w:pPr>
        <w:jc w:val="both"/>
        <w:rPr>
          <w:rFonts w:cs="Times New Roman"/>
          <w:szCs w:val="24"/>
          <w:lang w:val="ro-RO"/>
        </w:rPr>
      </w:pPr>
      <w:r w:rsidRPr="00A63C6A">
        <w:rPr>
          <w:rFonts w:cs="Times New Roman"/>
          <w:szCs w:val="24"/>
          <w:lang w:val="ro-RO"/>
        </w:rPr>
        <w:t xml:space="preserve">În cazul proiectelor noi eligibile până la finalizarea PNGD, beneficiarii vor prezenta o analiză asupra modului în care sunt respectate </w:t>
      </w:r>
      <w:r w:rsidR="003F0465" w:rsidRPr="00A63C6A">
        <w:rPr>
          <w:rFonts w:cs="Times New Roman"/>
          <w:szCs w:val="24"/>
          <w:lang w:val="ro-RO"/>
        </w:rPr>
        <w:t>prevederile de ajutor de stat privind operarea ulterioară a infrastructurii</w:t>
      </w:r>
      <w:r w:rsidRPr="00A63C6A">
        <w:rPr>
          <w:rFonts w:cs="Times New Roman"/>
          <w:szCs w:val="24"/>
          <w:lang w:val="ro-RO"/>
        </w:rPr>
        <w:t xml:space="preserve">. </w:t>
      </w:r>
    </w:p>
    <w:p w14:paraId="4A1B51D8" w14:textId="77777777" w:rsidR="009A302B" w:rsidRDefault="009A302B" w:rsidP="009A302B">
      <w:pPr>
        <w:jc w:val="both"/>
        <w:rPr>
          <w:rFonts w:cs="Times New Roman"/>
          <w:szCs w:val="24"/>
          <w:lang w:val="ro-RO"/>
        </w:rPr>
      </w:pPr>
    </w:p>
    <w:p w14:paraId="151FAD67" w14:textId="2920DDF8" w:rsidR="009A302B" w:rsidRDefault="009A302B" w:rsidP="009A302B">
      <w:pPr>
        <w:jc w:val="both"/>
        <w:rPr>
          <w:rFonts w:cs="Times New Roman"/>
          <w:szCs w:val="24"/>
          <w:lang w:val="ro-RO"/>
        </w:rPr>
      </w:pPr>
      <w:r>
        <w:rPr>
          <w:rFonts w:cs="Times New Roman"/>
          <w:szCs w:val="24"/>
          <w:lang w:val="ro-RO"/>
        </w:rPr>
        <w:t>Orice modificare a condițiilor inițiale de aprobare a proiectelor din perspectiva modului de operare a infrastructurii va necesita avizul Consiliului Concurenței</w:t>
      </w:r>
      <w:r w:rsidR="0033278D">
        <w:rPr>
          <w:rFonts w:cs="Times New Roman"/>
          <w:szCs w:val="24"/>
          <w:lang w:val="ro-RO"/>
        </w:rPr>
        <w:t xml:space="preserve"> pentru a asigura compatibilitatea cu regulile de ajutor de stat.</w:t>
      </w:r>
    </w:p>
    <w:p w14:paraId="7EB38487" w14:textId="77777777" w:rsidR="009A302B" w:rsidRDefault="009A302B" w:rsidP="00F0135F">
      <w:pPr>
        <w:autoSpaceDE w:val="0"/>
        <w:autoSpaceDN w:val="0"/>
        <w:adjustRightInd w:val="0"/>
        <w:jc w:val="both"/>
        <w:rPr>
          <w:rFonts w:cs="Times New Roman"/>
          <w:szCs w:val="24"/>
          <w:lang w:val="ro-RO"/>
        </w:rPr>
      </w:pPr>
    </w:p>
    <w:p w14:paraId="47F01E50" w14:textId="77777777" w:rsidR="009A302B" w:rsidRDefault="009A302B" w:rsidP="00F0135F">
      <w:pPr>
        <w:autoSpaceDE w:val="0"/>
        <w:autoSpaceDN w:val="0"/>
        <w:adjustRightInd w:val="0"/>
        <w:jc w:val="both"/>
        <w:rPr>
          <w:rFonts w:cs="Times New Roman"/>
          <w:szCs w:val="24"/>
          <w:lang w:val="ro-RO"/>
        </w:rPr>
      </w:pPr>
    </w:p>
    <w:p w14:paraId="61C7B2DC" w14:textId="77777777" w:rsidR="009A302B" w:rsidRDefault="009A302B" w:rsidP="00F0135F">
      <w:pPr>
        <w:autoSpaceDE w:val="0"/>
        <w:autoSpaceDN w:val="0"/>
        <w:adjustRightInd w:val="0"/>
        <w:jc w:val="both"/>
        <w:rPr>
          <w:rFonts w:ascii="TimesNewRomanPSMT" w:eastAsia="Calibri" w:hAnsi="TimesNewRomanPSMT" w:cs="TimesNewRomanPSMT"/>
          <w:szCs w:val="24"/>
          <w:lang w:val="ro-RO"/>
        </w:rPr>
      </w:pPr>
    </w:p>
    <w:p w14:paraId="45258CEB" w14:textId="77777777" w:rsidR="009A302B" w:rsidRDefault="009A302B" w:rsidP="00F0135F">
      <w:pPr>
        <w:autoSpaceDE w:val="0"/>
        <w:autoSpaceDN w:val="0"/>
        <w:adjustRightInd w:val="0"/>
        <w:jc w:val="both"/>
        <w:rPr>
          <w:rFonts w:ascii="TimesNewRomanPSMT" w:eastAsia="Calibri" w:hAnsi="TimesNewRomanPSMT" w:cs="TimesNewRomanPSMT"/>
          <w:szCs w:val="24"/>
          <w:lang w:val="ro-RO"/>
        </w:rPr>
      </w:pPr>
    </w:p>
    <w:p w14:paraId="4C9BFBE5" w14:textId="77777777" w:rsidR="009A302B" w:rsidRDefault="009A302B" w:rsidP="00F0135F">
      <w:pPr>
        <w:autoSpaceDE w:val="0"/>
        <w:autoSpaceDN w:val="0"/>
        <w:adjustRightInd w:val="0"/>
        <w:jc w:val="both"/>
        <w:rPr>
          <w:rFonts w:ascii="TimesNewRomanPSMT" w:eastAsia="Calibri" w:hAnsi="TimesNewRomanPSMT" w:cs="TimesNewRomanPSMT"/>
          <w:szCs w:val="24"/>
          <w:lang w:val="ro-RO"/>
        </w:rPr>
      </w:pPr>
    </w:p>
    <w:p w14:paraId="171B68F2" w14:textId="77777777" w:rsidR="009A302B" w:rsidRDefault="009A302B" w:rsidP="00F0135F">
      <w:pPr>
        <w:autoSpaceDE w:val="0"/>
        <w:autoSpaceDN w:val="0"/>
        <w:adjustRightInd w:val="0"/>
        <w:jc w:val="both"/>
        <w:rPr>
          <w:rFonts w:ascii="TimesNewRomanPSMT" w:eastAsia="Calibri" w:hAnsi="TimesNewRomanPSMT" w:cs="TimesNewRomanPSMT"/>
          <w:szCs w:val="24"/>
          <w:lang w:val="ro-RO"/>
        </w:rPr>
      </w:pPr>
    </w:p>
    <w:p w14:paraId="1195BCD8" w14:textId="77777777" w:rsidR="009A302B" w:rsidRDefault="009A302B" w:rsidP="00F0135F">
      <w:pPr>
        <w:autoSpaceDE w:val="0"/>
        <w:autoSpaceDN w:val="0"/>
        <w:adjustRightInd w:val="0"/>
        <w:jc w:val="both"/>
        <w:rPr>
          <w:rFonts w:ascii="TimesNewRomanPSMT" w:eastAsia="Calibri" w:hAnsi="TimesNewRomanPSMT" w:cs="TimesNewRomanPSMT"/>
          <w:szCs w:val="24"/>
          <w:lang w:val="ro-RO"/>
        </w:rPr>
      </w:pPr>
    </w:p>
    <w:p w14:paraId="387A7566" w14:textId="77777777" w:rsidR="009A302B" w:rsidRDefault="009A302B" w:rsidP="00F0135F">
      <w:pPr>
        <w:autoSpaceDE w:val="0"/>
        <w:autoSpaceDN w:val="0"/>
        <w:adjustRightInd w:val="0"/>
        <w:jc w:val="both"/>
        <w:rPr>
          <w:rFonts w:ascii="TimesNewRomanPSMT" w:eastAsia="Calibri" w:hAnsi="TimesNewRomanPSMT" w:cs="TimesNewRomanPSMT"/>
          <w:szCs w:val="24"/>
          <w:lang w:val="ro-RO"/>
        </w:rPr>
      </w:pPr>
    </w:p>
    <w:p w14:paraId="4CF6961B" w14:textId="77777777" w:rsidR="009A302B" w:rsidRDefault="009A302B" w:rsidP="00F0135F">
      <w:pPr>
        <w:autoSpaceDE w:val="0"/>
        <w:autoSpaceDN w:val="0"/>
        <w:adjustRightInd w:val="0"/>
        <w:jc w:val="both"/>
        <w:rPr>
          <w:rFonts w:ascii="TimesNewRomanPSMT" w:eastAsia="Calibri" w:hAnsi="TimesNewRomanPSMT" w:cs="TimesNewRomanPSMT"/>
          <w:szCs w:val="24"/>
          <w:lang w:val="ro-RO"/>
        </w:rPr>
      </w:pPr>
    </w:p>
    <w:p w14:paraId="2AE971A9" w14:textId="77777777" w:rsidR="009A302B" w:rsidRDefault="009A302B" w:rsidP="00F0135F">
      <w:pPr>
        <w:autoSpaceDE w:val="0"/>
        <w:autoSpaceDN w:val="0"/>
        <w:adjustRightInd w:val="0"/>
        <w:jc w:val="both"/>
        <w:rPr>
          <w:rFonts w:ascii="TimesNewRomanPSMT" w:eastAsia="Calibri" w:hAnsi="TimesNewRomanPSMT" w:cs="TimesNewRomanPSMT"/>
          <w:szCs w:val="24"/>
          <w:lang w:val="ro-RO"/>
        </w:rPr>
      </w:pPr>
    </w:p>
    <w:p w14:paraId="58BA30CB" w14:textId="77777777" w:rsidR="009A302B" w:rsidRDefault="009A302B" w:rsidP="00F0135F">
      <w:pPr>
        <w:autoSpaceDE w:val="0"/>
        <w:autoSpaceDN w:val="0"/>
        <w:adjustRightInd w:val="0"/>
        <w:jc w:val="both"/>
        <w:rPr>
          <w:rFonts w:ascii="TimesNewRomanPSMT" w:eastAsia="Calibri" w:hAnsi="TimesNewRomanPSMT" w:cs="TimesNewRomanPSMT"/>
          <w:szCs w:val="24"/>
          <w:lang w:val="ro-RO"/>
        </w:rPr>
      </w:pPr>
    </w:p>
    <w:p w14:paraId="79EEB1C3" w14:textId="77777777" w:rsidR="009A302B" w:rsidRDefault="009A302B" w:rsidP="00F0135F">
      <w:pPr>
        <w:autoSpaceDE w:val="0"/>
        <w:autoSpaceDN w:val="0"/>
        <w:adjustRightInd w:val="0"/>
        <w:jc w:val="both"/>
        <w:rPr>
          <w:rFonts w:ascii="TimesNewRomanPSMT" w:eastAsia="Calibri" w:hAnsi="TimesNewRomanPSMT" w:cs="TimesNewRomanPSMT"/>
          <w:szCs w:val="24"/>
          <w:lang w:val="ro-RO"/>
        </w:rPr>
      </w:pPr>
    </w:p>
    <w:p w14:paraId="552673C2" w14:textId="77777777" w:rsidR="009A302B" w:rsidRDefault="009A302B" w:rsidP="00F0135F">
      <w:pPr>
        <w:autoSpaceDE w:val="0"/>
        <w:autoSpaceDN w:val="0"/>
        <w:adjustRightInd w:val="0"/>
        <w:jc w:val="both"/>
        <w:rPr>
          <w:rFonts w:ascii="TimesNewRomanPSMT" w:eastAsia="Calibri" w:hAnsi="TimesNewRomanPSMT" w:cs="TimesNewRomanPSMT"/>
          <w:szCs w:val="24"/>
          <w:lang w:val="ro-RO"/>
        </w:rPr>
      </w:pPr>
    </w:p>
    <w:p w14:paraId="3F33C54C" w14:textId="77777777" w:rsidR="009A302B" w:rsidRDefault="009A302B" w:rsidP="00F0135F">
      <w:pPr>
        <w:autoSpaceDE w:val="0"/>
        <w:autoSpaceDN w:val="0"/>
        <w:adjustRightInd w:val="0"/>
        <w:jc w:val="both"/>
        <w:rPr>
          <w:rFonts w:ascii="TimesNewRomanPSMT" w:eastAsia="Calibri" w:hAnsi="TimesNewRomanPSMT" w:cs="TimesNewRomanPSMT"/>
          <w:szCs w:val="24"/>
          <w:lang w:val="ro-RO"/>
        </w:rPr>
      </w:pPr>
    </w:p>
    <w:p w14:paraId="4024DD0F" w14:textId="77777777" w:rsidR="009A302B" w:rsidRDefault="009A302B" w:rsidP="00F0135F">
      <w:pPr>
        <w:autoSpaceDE w:val="0"/>
        <w:autoSpaceDN w:val="0"/>
        <w:adjustRightInd w:val="0"/>
        <w:jc w:val="both"/>
        <w:rPr>
          <w:rFonts w:ascii="TimesNewRomanPSMT" w:eastAsia="Calibri" w:hAnsi="TimesNewRomanPSMT" w:cs="TimesNewRomanPSMT"/>
          <w:szCs w:val="24"/>
          <w:lang w:val="ro-RO"/>
        </w:rPr>
      </w:pPr>
    </w:p>
    <w:p w14:paraId="6CF04B95" w14:textId="77777777" w:rsidR="0033278D" w:rsidRDefault="0033278D" w:rsidP="00F0135F">
      <w:pPr>
        <w:autoSpaceDE w:val="0"/>
        <w:autoSpaceDN w:val="0"/>
        <w:adjustRightInd w:val="0"/>
        <w:jc w:val="both"/>
        <w:rPr>
          <w:rFonts w:ascii="TimesNewRomanPSMT" w:eastAsia="Calibri" w:hAnsi="TimesNewRomanPSMT" w:cs="TimesNewRomanPSMT"/>
          <w:szCs w:val="24"/>
          <w:lang w:val="ro-RO"/>
        </w:rPr>
      </w:pPr>
    </w:p>
    <w:p w14:paraId="599080D3" w14:textId="77777777" w:rsidR="0033278D" w:rsidRDefault="0033278D" w:rsidP="00F0135F">
      <w:pPr>
        <w:autoSpaceDE w:val="0"/>
        <w:autoSpaceDN w:val="0"/>
        <w:adjustRightInd w:val="0"/>
        <w:jc w:val="both"/>
        <w:rPr>
          <w:rFonts w:ascii="TimesNewRomanPSMT" w:eastAsia="Calibri" w:hAnsi="TimesNewRomanPSMT" w:cs="TimesNewRomanPSMT"/>
          <w:szCs w:val="24"/>
          <w:lang w:val="ro-RO"/>
        </w:rPr>
      </w:pPr>
    </w:p>
    <w:p w14:paraId="17AAF57F" w14:textId="77777777" w:rsidR="0033278D" w:rsidRDefault="0033278D" w:rsidP="00F0135F">
      <w:pPr>
        <w:autoSpaceDE w:val="0"/>
        <w:autoSpaceDN w:val="0"/>
        <w:adjustRightInd w:val="0"/>
        <w:jc w:val="both"/>
        <w:rPr>
          <w:rFonts w:ascii="TimesNewRomanPSMT" w:eastAsia="Calibri" w:hAnsi="TimesNewRomanPSMT" w:cs="TimesNewRomanPSMT"/>
          <w:szCs w:val="24"/>
          <w:lang w:val="ro-RO"/>
        </w:rPr>
      </w:pPr>
    </w:p>
    <w:p w14:paraId="1498D09F" w14:textId="77777777" w:rsidR="0033278D" w:rsidRDefault="0033278D" w:rsidP="00F0135F">
      <w:pPr>
        <w:autoSpaceDE w:val="0"/>
        <w:autoSpaceDN w:val="0"/>
        <w:adjustRightInd w:val="0"/>
        <w:jc w:val="both"/>
        <w:rPr>
          <w:rFonts w:ascii="TimesNewRomanPSMT" w:eastAsia="Calibri" w:hAnsi="TimesNewRomanPSMT" w:cs="TimesNewRomanPSMT"/>
          <w:szCs w:val="24"/>
          <w:lang w:val="ro-RO"/>
        </w:rPr>
      </w:pPr>
    </w:p>
    <w:p w14:paraId="4588222D" w14:textId="77777777" w:rsidR="0033278D" w:rsidRDefault="0033278D" w:rsidP="00F0135F">
      <w:pPr>
        <w:autoSpaceDE w:val="0"/>
        <w:autoSpaceDN w:val="0"/>
        <w:adjustRightInd w:val="0"/>
        <w:jc w:val="both"/>
        <w:rPr>
          <w:rFonts w:ascii="TimesNewRomanPSMT" w:eastAsia="Calibri" w:hAnsi="TimesNewRomanPSMT" w:cs="TimesNewRomanPSMT"/>
          <w:szCs w:val="24"/>
          <w:lang w:val="ro-RO"/>
        </w:rPr>
      </w:pPr>
    </w:p>
    <w:p w14:paraId="61416A3B" w14:textId="77777777" w:rsidR="009A302B" w:rsidRDefault="009A302B" w:rsidP="00F0135F">
      <w:pPr>
        <w:autoSpaceDE w:val="0"/>
        <w:autoSpaceDN w:val="0"/>
        <w:adjustRightInd w:val="0"/>
        <w:jc w:val="both"/>
        <w:rPr>
          <w:rFonts w:ascii="TimesNewRomanPSMT" w:eastAsia="Calibri" w:hAnsi="TimesNewRomanPSMT" w:cs="TimesNewRomanPSMT"/>
          <w:szCs w:val="24"/>
          <w:lang w:val="ro-RO"/>
        </w:rPr>
      </w:pPr>
    </w:p>
    <w:p w14:paraId="259534D9" w14:textId="77777777" w:rsidR="009A302B" w:rsidRDefault="009A302B" w:rsidP="00F0135F">
      <w:pPr>
        <w:autoSpaceDE w:val="0"/>
        <w:autoSpaceDN w:val="0"/>
        <w:adjustRightInd w:val="0"/>
        <w:jc w:val="both"/>
        <w:rPr>
          <w:rFonts w:ascii="TimesNewRomanPSMT" w:eastAsia="Calibri" w:hAnsi="TimesNewRomanPSMT" w:cs="TimesNewRomanPSMT"/>
          <w:szCs w:val="24"/>
          <w:lang w:val="ro-RO"/>
        </w:rPr>
      </w:pPr>
    </w:p>
    <w:p w14:paraId="2C6C88CA" w14:textId="08673936" w:rsidR="00224421" w:rsidRPr="00A63C6A" w:rsidRDefault="00224421" w:rsidP="009C40CA">
      <w:pPr>
        <w:pStyle w:val="Heading1"/>
        <w:rPr>
          <w:sz w:val="32"/>
          <w:szCs w:val="32"/>
        </w:rPr>
      </w:pPr>
      <w:bookmarkStart w:id="32" w:name="_Toc435107792"/>
      <w:bookmarkStart w:id="33" w:name="_Toc447978628"/>
      <w:r w:rsidRPr="00A63C6A">
        <w:rPr>
          <w:sz w:val="32"/>
          <w:szCs w:val="32"/>
        </w:rPr>
        <w:lastRenderedPageBreak/>
        <w:t xml:space="preserve">Capitolul 2. </w:t>
      </w:r>
      <w:bookmarkEnd w:id="32"/>
      <w:r w:rsidR="000E6E02" w:rsidRPr="00A63C6A">
        <w:rPr>
          <w:sz w:val="32"/>
          <w:szCs w:val="32"/>
        </w:rPr>
        <w:t>Reguli pentru acordarea finanțării</w:t>
      </w:r>
      <w:bookmarkEnd w:id="33"/>
    </w:p>
    <w:p w14:paraId="1B1C0AA5" w14:textId="68732FF0" w:rsidR="000D0E60" w:rsidRPr="00A63C6A" w:rsidRDefault="000D0E60" w:rsidP="000D0E60">
      <w:pPr>
        <w:pStyle w:val="Heading2"/>
        <w:rPr>
          <w:lang w:val="cs-CZ" w:eastAsia="ar-SA"/>
        </w:rPr>
      </w:pPr>
      <w:bookmarkStart w:id="34" w:name="_Toc447978629"/>
      <w:r w:rsidRPr="00A63C6A">
        <w:rPr>
          <w:rFonts w:cs="Times New Roman"/>
          <w:szCs w:val="28"/>
        </w:rPr>
        <w:t>2.1 Eligibilitatea solicitantului/partenerilor</w:t>
      </w:r>
      <w:bookmarkEnd w:id="34"/>
    </w:p>
    <w:p w14:paraId="1DD10F1F" w14:textId="77777777" w:rsidR="000D0E60" w:rsidRPr="00A63C6A" w:rsidRDefault="000D0E60" w:rsidP="000D0E60">
      <w:pPr>
        <w:rPr>
          <w:lang w:val="cs-CZ" w:eastAsia="ar-SA"/>
        </w:rPr>
      </w:pPr>
    </w:p>
    <w:p w14:paraId="74379EF1" w14:textId="77777777" w:rsidR="00463A2D" w:rsidRPr="00A63C6A" w:rsidRDefault="00463A2D" w:rsidP="00463A2D">
      <w:pPr>
        <w:jc w:val="both"/>
        <w:rPr>
          <w:rFonts w:eastAsiaTheme="minorEastAsia" w:cs="Times New Roman"/>
          <w:color w:val="231F20"/>
          <w:szCs w:val="24"/>
          <w:lang w:val="ro-RO"/>
        </w:rPr>
      </w:pPr>
      <w:r w:rsidRPr="00A63C6A">
        <w:rPr>
          <w:rFonts w:eastAsiaTheme="minorEastAsia" w:cs="Times New Roman"/>
          <w:color w:val="231F20"/>
          <w:szCs w:val="24"/>
          <w:lang w:val="ro-RO"/>
        </w:rPr>
        <w:t>Solicitanții eligibili în cadrul OS 3.1., corespunzători tipurilor de acțiuni finanțate se încadrează în următoarele categorii, după cum urmează:</w:t>
      </w:r>
    </w:p>
    <w:p w14:paraId="14D987F4" w14:textId="77777777" w:rsidR="00463A2D" w:rsidRPr="00A63C6A" w:rsidRDefault="00463A2D" w:rsidP="00463A2D">
      <w:pPr>
        <w:jc w:val="both"/>
        <w:rPr>
          <w:rFonts w:eastAsiaTheme="minorEastAsia" w:cs="Times New Roman"/>
          <w:color w:val="231F20"/>
          <w:szCs w:val="24"/>
          <w:lang w:val="ro-RO"/>
        </w:rPr>
      </w:pPr>
    </w:p>
    <w:tbl>
      <w:tblPr>
        <w:tblStyle w:val="TableGrid2"/>
        <w:tblW w:w="988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6"/>
        <w:gridCol w:w="9167"/>
      </w:tblGrid>
      <w:tr w:rsidR="00463A2D" w:rsidRPr="00A63C6A" w14:paraId="110CB2F3" w14:textId="77777777" w:rsidTr="001351E4">
        <w:trPr>
          <w:trHeight w:val="86"/>
        </w:trPr>
        <w:tc>
          <w:tcPr>
            <w:tcW w:w="716" w:type="dxa"/>
            <w:tcBorders>
              <w:right w:val="single" w:sz="4" w:space="0" w:color="FF0000"/>
            </w:tcBorders>
          </w:tcPr>
          <w:p w14:paraId="78414D9D" w14:textId="77777777" w:rsidR="00463A2D" w:rsidRPr="00A63C6A" w:rsidRDefault="00463A2D" w:rsidP="001351E4">
            <w:pPr>
              <w:jc w:val="both"/>
              <w:rPr>
                <w:rFonts w:cs="Times New Roman"/>
                <w:b/>
                <w:szCs w:val="24"/>
                <w:lang w:val="ro-RO"/>
              </w:rPr>
            </w:pPr>
            <w:r w:rsidRPr="00A63C6A">
              <w:rPr>
                <w:rFonts w:cs="Times New Roman"/>
                <w:b/>
                <w:szCs w:val="24"/>
                <w:lang w:val="ro-RO"/>
              </w:rPr>
              <w:t>A.</w:t>
            </w:r>
          </w:p>
          <w:p w14:paraId="7C4B8627" w14:textId="77777777" w:rsidR="00463A2D" w:rsidRPr="00A63C6A" w:rsidRDefault="00463A2D" w:rsidP="001351E4">
            <w:pPr>
              <w:jc w:val="both"/>
              <w:rPr>
                <w:rFonts w:cs="Times New Roman"/>
                <w:b/>
                <w:szCs w:val="24"/>
                <w:lang w:val="ro-RO"/>
              </w:rPr>
            </w:pPr>
          </w:p>
        </w:tc>
        <w:tc>
          <w:tcPr>
            <w:tcW w:w="9167" w:type="dxa"/>
            <w:tcBorders>
              <w:left w:val="single" w:sz="4" w:space="0" w:color="FF0000"/>
            </w:tcBorders>
          </w:tcPr>
          <w:p w14:paraId="78668BC3" w14:textId="77777777" w:rsidR="00463A2D" w:rsidRPr="00A63C6A" w:rsidRDefault="00463A2D" w:rsidP="001351E4">
            <w:pPr>
              <w:jc w:val="both"/>
              <w:rPr>
                <w:rFonts w:eastAsiaTheme="minorEastAsia" w:cs="Times New Roman"/>
                <w:color w:val="231F20"/>
                <w:szCs w:val="24"/>
                <w:lang w:val="ro-RO"/>
              </w:rPr>
            </w:pPr>
            <w:r w:rsidRPr="00A63C6A">
              <w:rPr>
                <w:rFonts w:eastAsiaTheme="minorEastAsia" w:cs="Times New Roman"/>
                <w:color w:val="231F20"/>
                <w:szCs w:val="24"/>
                <w:lang w:val="ro-RO"/>
              </w:rPr>
              <w:t xml:space="preserve">Proiecte integrate de consolidarea şi extinderea sistemelor integrate de management al deşeurilor, cu respectarea ierarhiei deşeurilor </w:t>
            </w:r>
          </w:p>
        </w:tc>
      </w:tr>
    </w:tbl>
    <w:p w14:paraId="2F39D88A" w14:textId="77777777" w:rsidR="00463A2D" w:rsidRPr="00A63C6A" w:rsidRDefault="00463A2D" w:rsidP="00463A2D"/>
    <w:tbl>
      <w:tblPr>
        <w:tblStyle w:val="TableGrid2"/>
        <w:tblW w:w="9736"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9"/>
        <w:gridCol w:w="8957"/>
      </w:tblGrid>
      <w:tr w:rsidR="00463A2D" w:rsidRPr="00A63C6A" w14:paraId="793617C9" w14:textId="77777777" w:rsidTr="001351E4">
        <w:trPr>
          <w:trHeight w:val="513"/>
        </w:trPr>
        <w:tc>
          <w:tcPr>
            <w:tcW w:w="779" w:type="dxa"/>
            <w:tcBorders>
              <w:right w:val="single" w:sz="4" w:space="0" w:color="FF0000"/>
            </w:tcBorders>
          </w:tcPr>
          <w:p w14:paraId="5934EBD1" w14:textId="77777777" w:rsidR="00463A2D" w:rsidRPr="00A63C6A" w:rsidRDefault="00463A2D" w:rsidP="001351E4">
            <w:pPr>
              <w:jc w:val="both"/>
              <w:rPr>
                <w:rFonts w:cs="Times New Roman"/>
                <w:b/>
                <w:i/>
                <w:szCs w:val="24"/>
                <w:lang w:val="ro-RO"/>
              </w:rPr>
            </w:pPr>
            <w:r w:rsidRPr="00A63C6A">
              <w:rPr>
                <w:rFonts w:cs="Times New Roman"/>
                <w:b/>
                <w:i/>
                <w:szCs w:val="24"/>
                <w:lang w:val="ro-RO"/>
              </w:rPr>
              <w:t>A1.</w:t>
            </w:r>
          </w:p>
        </w:tc>
        <w:tc>
          <w:tcPr>
            <w:tcW w:w="8957" w:type="dxa"/>
            <w:tcBorders>
              <w:left w:val="single" w:sz="4" w:space="0" w:color="FF0000"/>
            </w:tcBorders>
          </w:tcPr>
          <w:p w14:paraId="5E4787EA" w14:textId="77777777" w:rsidR="00463A2D" w:rsidRPr="00A63C6A" w:rsidRDefault="00463A2D" w:rsidP="001351E4">
            <w:pPr>
              <w:jc w:val="both"/>
              <w:rPr>
                <w:rFonts w:eastAsiaTheme="minorEastAsia" w:cs="Times New Roman"/>
                <w:i/>
                <w:color w:val="231F20"/>
                <w:szCs w:val="24"/>
                <w:lang w:val="ro-RO"/>
              </w:rPr>
            </w:pPr>
            <w:r w:rsidRPr="00A63C6A">
              <w:rPr>
                <w:rFonts w:eastAsiaTheme="minorEastAsia" w:cs="Times New Roman"/>
                <w:i/>
                <w:color w:val="231F20"/>
                <w:szCs w:val="24"/>
                <w:lang w:val="ro-RO"/>
              </w:rPr>
              <w:t>Proiecte fazate</w:t>
            </w:r>
          </w:p>
        </w:tc>
      </w:tr>
    </w:tbl>
    <w:p w14:paraId="2B3B7CEC" w14:textId="70264DA1" w:rsidR="00463A2D" w:rsidRPr="00A63C6A" w:rsidRDefault="00463A2D" w:rsidP="00082E59">
      <w:pPr>
        <w:numPr>
          <w:ilvl w:val="0"/>
          <w:numId w:val="20"/>
        </w:numPr>
        <w:ind w:left="714" w:hanging="357"/>
        <w:jc w:val="both"/>
        <w:rPr>
          <w:rFonts w:cs="Times New Roman"/>
          <w:b/>
          <w:szCs w:val="24"/>
          <w:lang w:val="ro-RO"/>
        </w:rPr>
      </w:pPr>
      <w:r w:rsidRPr="00A63C6A">
        <w:rPr>
          <w:rFonts w:cs="Times New Roman"/>
          <w:b/>
          <w:szCs w:val="24"/>
          <w:lang w:val="ro-RO"/>
        </w:rPr>
        <w:t xml:space="preserve">Asociaţiile de Dezvoltare Intercomunitară prin Consiliile Județene </w:t>
      </w:r>
      <w:r w:rsidRPr="00A63C6A">
        <w:rPr>
          <w:rFonts w:cs="Times New Roman"/>
          <w:szCs w:val="24"/>
          <w:lang w:val="ro-RO"/>
        </w:rPr>
        <w:t>care au depus cerere de fazare în cadrul POS Mediu / se regăsesc în lista an</w:t>
      </w:r>
      <w:r w:rsidR="0033278D">
        <w:rPr>
          <w:rFonts w:cs="Times New Roman"/>
          <w:szCs w:val="24"/>
          <w:lang w:val="ro-RO"/>
        </w:rPr>
        <w:t>exată</w:t>
      </w:r>
    </w:p>
    <w:p w14:paraId="243429CD" w14:textId="77777777" w:rsidR="00463A2D" w:rsidRPr="00A63C6A" w:rsidRDefault="00463A2D" w:rsidP="00463A2D"/>
    <w:tbl>
      <w:tblPr>
        <w:tblStyle w:val="TableGrid2"/>
        <w:tblW w:w="9594"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2"/>
        <w:gridCol w:w="8822"/>
      </w:tblGrid>
      <w:tr w:rsidR="00463A2D" w:rsidRPr="00A63C6A" w14:paraId="079A9FBA" w14:textId="77777777" w:rsidTr="009A302B">
        <w:trPr>
          <w:trHeight w:val="714"/>
        </w:trPr>
        <w:tc>
          <w:tcPr>
            <w:tcW w:w="772" w:type="dxa"/>
            <w:tcBorders>
              <w:right w:val="single" w:sz="4" w:space="0" w:color="FF0000"/>
            </w:tcBorders>
          </w:tcPr>
          <w:p w14:paraId="00345C91" w14:textId="77777777" w:rsidR="00463A2D" w:rsidRPr="00A63C6A" w:rsidRDefault="00463A2D" w:rsidP="001351E4">
            <w:pPr>
              <w:jc w:val="both"/>
              <w:rPr>
                <w:rFonts w:cs="Times New Roman"/>
                <w:b/>
                <w:i/>
                <w:szCs w:val="24"/>
                <w:lang w:val="ro-RO"/>
              </w:rPr>
            </w:pPr>
            <w:r w:rsidRPr="00A63C6A">
              <w:rPr>
                <w:rFonts w:cs="Times New Roman"/>
                <w:b/>
                <w:i/>
                <w:szCs w:val="24"/>
                <w:lang w:val="ro-RO"/>
              </w:rPr>
              <w:t>A2.</w:t>
            </w:r>
          </w:p>
        </w:tc>
        <w:tc>
          <w:tcPr>
            <w:tcW w:w="8822" w:type="dxa"/>
            <w:tcBorders>
              <w:left w:val="single" w:sz="4" w:space="0" w:color="FF0000"/>
            </w:tcBorders>
          </w:tcPr>
          <w:p w14:paraId="73CFD7E7" w14:textId="77777777" w:rsidR="00463A2D" w:rsidRPr="00A63C6A" w:rsidRDefault="00463A2D" w:rsidP="001351E4">
            <w:pPr>
              <w:jc w:val="both"/>
              <w:rPr>
                <w:rFonts w:eastAsiaTheme="minorEastAsia" w:cs="Times New Roman"/>
                <w:i/>
                <w:color w:val="231F20"/>
                <w:szCs w:val="24"/>
                <w:lang w:val="ro-RO"/>
              </w:rPr>
            </w:pPr>
            <w:r w:rsidRPr="00A63C6A">
              <w:rPr>
                <w:rFonts w:eastAsiaTheme="minorEastAsia" w:cs="Times New Roman"/>
                <w:i/>
                <w:color w:val="231F20"/>
                <w:szCs w:val="24"/>
                <w:lang w:val="ro-RO"/>
              </w:rPr>
              <w:t xml:space="preserve">Proiecte noi a căror pregătire a fost derulată în perioada 2007-2013 dar nu au fost finalizate în timp pentru demararea implementării </w:t>
            </w:r>
          </w:p>
        </w:tc>
      </w:tr>
    </w:tbl>
    <w:p w14:paraId="51EE4629" w14:textId="77777777" w:rsidR="00463A2D" w:rsidRPr="00A63C6A" w:rsidRDefault="00463A2D" w:rsidP="00082E59">
      <w:pPr>
        <w:numPr>
          <w:ilvl w:val="0"/>
          <w:numId w:val="20"/>
        </w:numPr>
        <w:ind w:left="714" w:hanging="357"/>
        <w:jc w:val="both"/>
        <w:rPr>
          <w:rFonts w:cs="Times New Roman"/>
          <w:b/>
          <w:szCs w:val="24"/>
          <w:lang w:val="ro-RO"/>
        </w:rPr>
      </w:pPr>
      <w:r w:rsidRPr="00A63C6A">
        <w:rPr>
          <w:rFonts w:cs="Times New Roman"/>
          <w:b/>
          <w:szCs w:val="24"/>
          <w:lang w:val="ro-RO"/>
        </w:rPr>
        <w:t>Asociaţiile de Dezvoltare Intercomunitară prin Consiliile Județene</w:t>
      </w:r>
      <w:r w:rsidRPr="00A63C6A">
        <w:rPr>
          <w:rFonts w:eastAsiaTheme="minorEastAsia" w:cs="Times New Roman"/>
          <w:i/>
          <w:color w:val="231F20"/>
          <w:szCs w:val="24"/>
          <w:lang w:val="ro-RO"/>
        </w:rPr>
        <w:t xml:space="preserve"> </w:t>
      </w:r>
      <w:r w:rsidRPr="00A63C6A">
        <w:rPr>
          <w:rFonts w:eastAsiaTheme="minorEastAsia" w:cs="Times New Roman"/>
          <w:color w:val="231F20"/>
          <w:szCs w:val="24"/>
          <w:lang w:val="ro-RO"/>
        </w:rPr>
        <w:t>din lista anexată (Anexa 7)</w:t>
      </w:r>
    </w:p>
    <w:p w14:paraId="3D067773" w14:textId="77777777" w:rsidR="00463A2D" w:rsidRPr="00A63C6A" w:rsidRDefault="00463A2D" w:rsidP="00463A2D"/>
    <w:tbl>
      <w:tblPr>
        <w:tblStyle w:val="TableGrid2"/>
        <w:tblW w:w="103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8"/>
        <w:gridCol w:w="9590"/>
      </w:tblGrid>
      <w:tr w:rsidR="00463A2D" w:rsidRPr="00A63C6A" w14:paraId="52D50844" w14:textId="77777777" w:rsidTr="009A302B">
        <w:trPr>
          <w:trHeight w:val="497"/>
        </w:trPr>
        <w:tc>
          <w:tcPr>
            <w:tcW w:w="758" w:type="dxa"/>
            <w:tcBorders>
              <w:right w:val="single" w:sz="4" w:space="0" w:color="FF0000"/>
            </w:tcBorders>
          </w:tcPr>
          <w:p w14:paraId="3C21477A" w14:textId="77777777" w:rsidR="00463A2D" w:rsidRPr="00A63C6A" w:rsidRDefault="00463A2D" w:rsidP="001351E4">
            <w:pPr>
              <w:jc w:val="both"/>
              <w:rPr>
                <w:rFonts w:cs="Times New Roman"/>
                <w:b/>
                <w:szCs w:val="24"/>
                <w:lang w:val="ro-RO"/>
              </w:rPr>
            </w:pPr>
            <w:r w:rsidRPr="00A63C6A">
              <w:rPr>
                <w:rFonts w:cs="Times New Roman"/>
                <w:b/>
                <w:szCs w:val="24"/>
                <w:lang w:val="ro-RO"/>
              </w:rPr>
              <w:t>B.</w:t>
            </w:r>
          </w:p>
        </w:tc>
        <w:tc>
          <w:tcPr>
            <w:tcW w:w="9590" w:type="dxa"/>
            <w:tcBorders>
              <w:left w:val="single" w:sz="4" w:space="0" w:color="FF0000"/>
            </w:tcBorders>
          </w:tcPr>
          <w:p w14:paraId="63BFDED9" w14:textId="77777777" w:rsidR="00463A2D" w:rsidRPr="00A63C6A" w:rsidRDefault="00463A2D" w:rsidP="001351E4">
            <w:pPr>
              <w:jc w:val="both"/>
              <w:rPr>
                <w:rFonts w:eastAsiaTheme="minorEastAsia" w:cs="Times New Roman"/>
                <w:color w:val="231F20"/>
                <w:szCs w:val="24"/>
                <w:lang w:val="ro-RO"/>
              </w:rPr>
            </w:pPr>
            <w:r w:rsidRPr="00A63C6A">
              <w:rPr>
                <w:rFonts w:eastAsiaTheme="minorEastAsia" w:cs="Times New Roman"/>
                <w:color w:val="231F20"/>
                <w:szCs w:val="24"/>
                <w:lang w:val="ro-RO"/>
              </w:rPr>
              <w:t>Implementarea unui sistem integrat de management al deşeurilor la nivelul municipiului Bucureşti;</w:t>
            </w:r>
          </w:p>
        </w:tc>
      </w:tr>
    </w:tbl>
    <w:p w14:paraId="51AB05F3" w14:textId="77777777" w:rsidR="00463A2D" w:rsidRPr="00A63C6A" w:rsidRDefault="00463A2D" w:rsidP="00463A2D">
      <w:pPr>
        <w:ind w:left="714"/>
        <w:jc w:val="both"/>
        <w:rPr>
          <w:rFonts w:cs="Times New Roman"/>
          <w:b/>
          <w:szCs w:val="24"/>
          <w:lang w:val="ro-RO"/>
        </w:rPr>
      </w:pPr>
    </w:p>
    <w:p w14:paraId="6B4DDFF4" w14:textId="29100EAD" w:rsidR="000D0E60" w:rsidRPr="00A63C6A" w:rsidRDefault="00463A2D" w:rsidP="00463A2D">
      <w:pPr>
        <w:rPr>
          <w:rFonts w:cs="Times New Roman"/>
          <w:szCs w:val="24"/>
          <w:lang w:val="ro-RO"/>
        </w:rPr>
      </w:pPr>
      <w:r w:rsidRPr="00A63C6A">
        <w:rPr>
          <w:rFonts w:cs="Times New Roman"/>
          <w:b/>
          <w:szCs w:val="24"/>
          <w:lang w:val="ro-RO"/>
        </w:rPr>
        <w:t>Primăria Municipiului Bucureşti</w:t>
      </w:r>
      <w:r w:rsidRPr="00A63C6A">
        <w:rPr>
          <w:rFonts w:cs="Times New Roman"/>
          <w:szCs w:val="24"/>
          <w:lang w:val="ro-RO"/>
        </w:rPr>
        <w:t>.</w:t>
      </w:r>
    </w:p>
    <w:p w14:paraId="681423BF" w14:textId="77777777" w:rsidR="00463A2D" w:rsidRPr="00A63C6A" w:rsidRDefault="00463A2D" w:rsidP="00463A2D">
      <w:pPr>
        <w:rPr>
          <w:rFonts w:cs="Times New Roman"/>
          <w:szCs w:val="24"/>
          <w:lang w:val="ro-RO"/>
        </w:rPr>
      </w:pPr>
    </w:p>
    <w:p w14:paraId="472AEAE4" w14:textId="6DC307BE" w:rsidR="00463A2D" w:rsidRPr="00A63C6A" w:rsidRDefault="0033278D" w:rsidP="000275AF">
      <w:pPr>
        <w:jc w:val="both"/>
        <w:rPr>
          <w:rFonts w:eastAsia="Times New Roman" w:cs="Times New Roman"/>
          <w:b/>
          <w:szCs w:val="24"/>
        </w:rPr>
      </w:pPr>
      <w:r>
        <w:rPr>
          <w:rFonts w:eastAsia="Times New Roman" w:cs="Times New Roman"/>
          <w:b/>
          <w:szCs w:val="24"/>
        </w:rPr>
        <w:t>Solicitanții</w:t>
      </w:r>
      <w:r w:rsidR="000275AF" w:rsidRPr="00A63C6A">
        <w:rPr>
          <w:rFonts w:eastAsia="Times New Roman" w:cs="Times New Roman"/>
          <w:b/>
          <w:szCs w:val="24"/>
        </w:rPr>
        <w:t xml:space="preserve"> trebuie să îndeplinească următoarele condiții de natură instituţională, legală şi financiară:</w:t>
      </w:r>
    </w:p>
    <w:p w14:paraId="3BB6367E" w14:textId="77777777" w:rsidR="000275AF" w:rsidRPr="00A63C6A" w:rsidRDefault="000275AF" w:rsidP="00463A2D">
      <w:pPr>
        <w:rPr>
          <w:rFonts w:eastAsia="Times New Roman" w:cs="Times New Roman"/>
        </w:rPr>
      </w:pPr>
    </w:p>
    <w:p w14:paraId="58554754" w14:textId="21336412" w:rsidR="000275AF" w:rsidRPr="00A63C6A" w:rsidRDefault="000275AF" w:rsidP="00082E59">
      <w:pPr>
        <w:pStyle w:val="ListParagraph"/>
        <w:numPr>
          <w:ilvl w:val="0"/>
          <w:numId w:val="61"/>
        </w:numPr>
        <w:rPr>
          <w:rFonts w:eastAsia="Times New Roman" w:cs="Times New Roman"/>
        </w:rPr>
      </w:pPr>
      <w:r w:rsidRPr="00A63C6A">
        <w:rPr>
          <w:rFonts w:eastAsia="Times New Roman" w:cs="Times New Roman"/>
          <w:szCs w:val="24"/>
        </w:rPr>
        <w:t>Se încadrează în categoria beneficiarilor eligibili respectiv:</w:t>
      </w:r>
    </w:p>
    <w:p w14:paraId="5A9E4D43" w14:textId="77777777" w:rsidR="000275AF" w:rsidRPr="00A63C6A" w:rsidRDefault="000275AF" w:rsidP="00463A2D">
      <w:pPr>
        <w:rPr>
          <w:rFonts w:eastAsia="Times New Roman" w:cs="Times New Roman"/>
        </w:rPr>
      </w:pPr>
    </w:p>
    <w:tbl>
      <w:tblPr>
        <w:tblStyle w:val="TableGrid2"/>
        <w:tblW w:w="103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6"/>
        <w:gridCol w:w="9632"/>
      </w:tblGrid>
      <w:tr w:rsidR="00B84830" w:rsidRPr="00A63C6A" w14:paraId="601B5C7B" w14:textId="77777777" w:rsidTr="0033278D">
        <w:trPr>
          <w:trHeight w:val="86"/>
        </w:trPr>
        <w:tc>
          <w:tcPr>
            <w:tcW w:w="716" w:type="dxa"/>
            <w:tcBorders>
              <w:right w:val="single" w:sz="4" w:space="0" w:color="FF0000"/>
            </w:tcBorders>
          </w:tcPr>
          <w:p w14:paraId="62568E80" w14:textId="64C5BAC7" w:rsidR="00B84830" w:rsidRPr="00A63C6A" w:rsidRDefault="00B84830" w:rsidP="001C3374">
            <w:pPr>
              <w:jc w:val="both"/>
              <w:rPr>
                <w:rFonts w:cs="Times New Roman"/>
                <w:b/>
                <w:szCs w:val="24"/>
                <w:lang w:val="ro-RO"/>
              </w:rPr>
            </w:pPr>
            <w:r w:rsidRPr="00A63C6A">
              <w:rPr>
                <w:rFonts w:cs="Times New Roman"/>
                <w:b/>
                <w:szCs w:val="24"/>
                <w:lang w:val="ro-RO"/>
              </w:rPr>
              <w:t>A1.</w:t>
            </w:r>
          </w:p>
          <w:p w14:paraId="2DA5A65C" w14:textId="77777777" w:rsidR="00B84830" w:rsidRPr="00A63C6A" w:rsidRDefault="00B84830" w:rsidP="001C3374">
            <w:pPr>
              <w:jc w:val="both"/>
              <w:rPr>
                <w:rFonts w:cs="Times New Roman"/>
                <w:b/>
                <w:szCs w:val="24"/>
                <w:lang w:val="ro-RO"/>
              </w:rPr>
            </w:pPr>
          </w:p>
        </w:tc>
        <w:tc>
          <w:tcPr>
            <w:tcW w:w="9632" w:type="dxa"/>
            <w:tcBorders>
              <w:left w:val="single" w:sz="4" w:space="0" w:color="FF0000"/>
            </w:tcBorders>
          </w:tcPr>
          <w:p w14:paraId="46EBD370" w14:textId="18D81AD3" w:rsidR="00B84830" w:rsidRPr="00A63C6A" w:rsidRDefault="005B3259" w:rsidP="005B3259">
            <w:pPr>
              <w:jc w:val="both"/>
              <w:rPr>
                <w:rFonts w:eastAsiaTheme="minorEastAsia" w:cs="Times New Roman"/>
                <w:i/>
                <w:color w:val="231F20"/>
                <w:szCs w:val="24"/>
                <w:lang w:val="ro-RO"/>
              </w:rPr>
            </w:pPr>
            <w:r w:rsidRPr="00A63C6A">
              <w:rPr>
                <w:rFonts w:eastAsiaTheme="minorEastAsia" w:cs="Times New Roman"/>
                <w:i/>
                <w:color w:val="231F20"/>
                <w:szCs w:val="24"/>
                <w:lang w:val="ro-RO"/>
              </w:rPr>
              <w:t>Pentru p</w:t>
            </w:r>
            <w:r w:rsidR="00B84830" w:rsidRPr="00A63C6A">
              <w:rPr>
                <w:rFonts w:eastAsiaTheme="minorEastAsia" w:cs="Times New Roman"/>
                <w:i/>
                <w:color w:val="231F20"/>
                <w:szCs w:val="24"/>
                <w:lang w:val="ro-RO"/>
              </w:rPr>
              <w:t>roiecte</w:t>
            </w:r>
            <w:r w:rsidRPr="00A63C6A">
              <w:rPr>
                <w:rFonts w:eastAsiaTheme="minorEastAsia" w:cs="Times New Roman"/>
                <w:i/>
                <w:color w:val="231F20"/>
                <w:szCs w:val="24"/>
                <w:lang w:val="ro-RO"/>
              </w:rPr>
              <w:t>le</w:t>
            </w:r>
            <w:r w:rsidR="00B84830" w:rsidRPr="00A63C6A">
              <w:rPr>
                <w:rFonts w:eastAsiaTheme="minorEastAsia" w:cs="Times New Roman"/>
                <w:i/>
                <w:color w:val="231F20"/>
                <w:szCs w:val="24"/>
                <w:lang w:val="ro-RO"/>
              </w:rPr>
              <w:t xml:space="preserve"> fazate integrate de consolidarea şi extinderea sistemelor integrate de management al deşeurilor, cu respectarea ierarhiei deşeurilor</w:t>
            </w:r>
          </w:p>
        </w:tc>
      </w:tr>
    </w:tbl>
    <w:p w14:paraId="196C1461" w14:textId="77777777" w:rsidR="00B84830" w:rsidRPr="00A63C6A" w:rsidRDefault="00B84830" w:rsidP="00463A2D">
      <w:pPr>
        <w:rPr>
          <w:rFonts w:eastAsia="Times New Roman" w:cs="Times New Roman"/>
        </w:rPr>
      </w:pPr>
    </w:p>
    <w:p w14:paraId="1D9B025D" w14:textId="47852E13" w:rsidR="00B84830" w:rsidRPr="00A63C6A" w:rsidRDefault="00B84830" w:rsidP="00463A2D">
      <w:pPr>
        <w:rPr>
          <w:rFonts w:eastAsia="Times New Roman" w:cs="Times New Roman"/>
        </w:rPr>
      </w:pPr>
      <w:r w:rsidRPr="00A63C6A">
        <w:rPr>
          <w:rFonts w:cs="Times New Roman"/>
          <w:b/>
          <w:szCs w:val="24"/>
          <w:lang w:val="ro-RO"/>
        </w:rPr>
        <w:t xml:space="preserve">Asociaţiile de Dezvoltare Intercomunitară prin Consiliile Județene </w:t>
      </w:r>
      <w:r w:rsidRPr="00A63C6A">
        <w:rPr>
          <w:rFonts w:cs="Times New Roman"/>
          <w:szCs w:val="24"/>
          <w:lang w:val="ro-RO"/>
        </w:rPr>
        <w:t xml:space="preserve">care au depus cerere de fazare în cadrul POS Mediu / se regăsesc în lista anexată </w:t>
      </w:r>
    </w:p>
    <w:p w14:paraId="5BE987F4" w14:textId="77777777" w:rsidR="00B84830" w:rsidRPr="00A63C6A" w:rsidRDefault="00B84830" w:rsidP="00082E59">
      <w:pPr>
        <w:pStyle w:val="ListParagraph"/>
        <w:numPr>
          <w:ilvl w:val="0"/>
          <w:numId w:val="21"/>
        </w:numPr>
        <w:autoSpaceDE w:val="0"/>
        <w:autoSpaceDN w:val="0"/>
        <w:adjustRightInd w:val="0"/>
        <w:contextualSpacing w:val="0"/>
        <w:jc w:val="both"/>
        <w:rPr>
          <w:rFonts w:eastAsia="Times New Roman" w:cs="Times New Roman"/>
          <w:i/>
          <w:szCs w:val="20"/>
        </w:rPr>
      </w:pPr>
      <w:r w:rsidRPr="00A63C6A">
        <w:rPr>
          <w:rFonts w:eastAsia="Times New Roman" w:cs="Times New Roman"/>
          <w:i/>
          <w:szCs w:val="20"/>
        </w:rPr>
        <w:t>Se probează prin documente care atestă constituirea Solicitantului (HCJ şi HCL privind constituirea ADI, certificat de înregistrare la Registrul Asociaţiilor şi Fundaţiilor, statut şi act constitutiv, contract de asociere)</w:t>
      </w:r>
    </w:p>
    <w:p w14:paraId="0606E4D3" w14:textId="77777777" w:rsidR="000275AF" w:rsidRPr="00A63C6A" w:rsidRDefault="000275AF" w:rsidP="00463A2D">
      <w:pPr>
        <w:rPr>
          <w:rFonts w:eastAsia="Times New Roman" w:cs="Times New Roman"/>
        </w:rPr>
      </w:pPr>
    </w:p>
    <w:tbl>
      <w:tblPr>
        <w:tblStyle w:val="TableGrid2"/>
        <w:tblW w:w="103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6"/>
        <w:gridCol w:w="9632"/>
      </w:tblGrid>
      <w:tr w:rsidR="00B84830" w:rsidRPr="00A63C6A" w14:paraId="49F72EB5" w14:textId="77777777" w:rsidTr="0033278D">
        <w:trPr>
          <w:trHeight w:val="86"/>
        </w:trPr>
        <w:tc>
          <w:tcPr>
            <w:tcW w:w="716" w:type="dxa"/>
            <w:tcBorders>
              <w:right w:val="single" w:sz="4" w:space="0" w:color="FF0000"/>
            </w:tcBorders>
          </w:tcPr>
          <w:p w14:paraId="1E459947" w14:textId="77777777" w:rsidR="00B84830" w:rsidRPr="00A63C6A" w:rsidRDefault="00B84830" w:rsidP="001C3374">
            <w:pPr>
              <w:jc w:val="both"/>
              <w:rPr>
                <w:rFonts w:cs="Times New Roman"/>
                <w:b/>
                <w:szCs w:val="24"/>
                <w:lang w:val="ro-RO"/>
              </w:rPr>
            </w:pPr>
            <w:r w:rsidRPr="00A63C6A">
              <w:rPr>
                <w:rFonts w:cs="Times New Roman"/>
                <w:b/>
                <w:szCs w:val="24"/>
                <w:lang w:val="ro-RO"/>
              </w:rPr>
              <w:t>A.</w:t>
            </w:r>
          </w:p>
          <w:p w14:paraId="6F15F841" w14:textId="77777777" w:rsidR="00B84830" w:rsidRPr="00A63C6A" w:rsidRDefault="00B84830" w:rsidP="001C3374">
            <w:pPr>
              <w:jc w:val="both"/>
              <w:rPr>
                <w:rFonts w:cs="Times New Roman"/>
                <w:b/>
                <w:szCs w:val="24"/>
                <w:lang w:val="ro-RO"/>
              </w:rPr>
            </w:pPr>
          </w:p>
        </w:tc>
        <w:tc>
          <w:tcPr>
            <w:tcW w:w="9632" w:type="dxa"/>
            <w:tcBorders>
              <w:left w:val="single" w:sz="4" w:space="0" w:color="FF0000"/>
            </w:tcBorders>
          </w:tcPr>
          <w:p w14:paraId="38E1D00C" w14:textId="0EE53CA8" w:rsidR="00B84830" w:rsidRPr="00A63C6A" w:rsidRDefault="005B3259" w:rsidP="005B3259">
            <w:pPr>
              <w:jc w:val="both"/>
              <w:rPr>
                <w:rFonts w:eastAsiaTheme="minorEastAsia" w:cs="Times New Roman"/>
                <w:color w:val="231F20"/>
                <w:szCs w:val="24"/>
                <w:lang w:val="ro-RO"/>
              </w:rPr>
            </w:pPr>
            <w:r w:rsidRPr="00A63C6A">
              <w:rPr>
                <w:rFonts w:eastAsiaTheme="minorEastAsia" w:cs="Times New Roman"/>
                <w:i/>
                <w:color w:val="231F20"/>
                <w:szCs w:val="24"/>
                <w:lang w:val="ro-RO"/>
              </w:rPr>
              <w:t>Pentru p</w:t>
            </w:r>
            <w:r w:rsidR="00B84830" w:rsidRPr="00A63C6A">
              <w:rPr>
                <w:rFonts w:eastAsiaTheme="minorEastAsia" w:cs="Times New Roman"/>
                <w:i/>
                <w:color w:val="231F20"/>
                <w:szCs w:val="24"/>
                <w:lang w:val="ro-RO"/>
              </w:rPr>
              <w:t>roiecte</w:t>
            </w:r>
            <w:r w:rsidRPr="00A63C6A">
              <w:rPr>
                <w:rFonts w:eastAsiaTheme="minorEastAsia" w:cs="Times New Roman"/>
                <w:i/>
                <w:color w:val="231F20"/>
                <w:szCs w:val="24"/>
                <w:lang w:val="ro-RO"/>
              </w:rPr>
              <w:t>le</w:t>
            </w:r>
            <w:r w:rsidR="00B84830" w:rsidRPr="00A63C6A">
              <w:rPr>
                <w:rFonts w:eastAsiaTheme="minorEastAsia" w:cs="Times New Roman"/>
                <w:i/>
                <w:color w:val="231F20"/>
                <w:szCs w:val="24"/>
                <w:lang w:val="ro-RO"/>
              </w:rPr>
              <w:t xml:space="preserve"> noi a căror pregătire a fost derulată în perioada 2007-2013 dar nu au fost finalizate în timp pentru demararea implementării</w:t>
            </w:r>
            <w:r w:rsidR="00B84830" w:rsidRPr="00A63C6A">
              <w:rPr>
                <w:rFonts w:eastAsiaTheme="minorEastAsia" w:cs="Times New Roman"/>
                <w:color w:val="231F20"/>
                <w:szCs w:val="24"/>
                <w:lang w:val="ro-RO"/>
              </w:rPr>
              <w:t xml:space="preserve"> </w:t>
            </w:r>
          </w:p>
        </w:tc>
      </w:tr>
    </w:tbl>
    <w:p w14:paraId="39281EC2" w14:textId="77777777" w:rsidR="00B84830" w:rsidRPr="00A63C6A" w:rsidRDefault="00B84830" w:rsidP="00463A2D">
      <w:pPr>
        <w:rPr>
          <w:rFonts w:eastAsia="Times New Roman" w:cs="Times New Roman"/>
        </w:rPr>
      </w:pPr>
    </w:p>
    <w:p w14:paraId="5330C55A" w14:textId="2751D048" w:rsidR="00B84830" w:rsidRPr="00A63C6A" w:rsidRDefault="00B84830" w:rsidP="00463A2D">
      <w:pPr>
        <w:rPr>
          <w:rFonts w:eastAsiaTheme="minorEastAsia" w:cs="Times New Roman"/>
          <w:color w:val="231F20"/>
          <w:szCs w:val="24"/>
          <w:lang w:val="ro-RO"/>
        </w:rPr>
      </w:pPr>
      <w:r w:rsidRPr="00A63C6A">
        <w:rPr>
          <w:rFonts w:cs="Times New Roman"/>
          <w:b/>
          <w:szCs w:val="24"/>
          <w:lang w:val="ro-RO"/>
        </w:rPr>
        <w:t>Asociaţiile de Dezvoltare Intercomunitară prin Consiliile Județene</w:t>
      </w:r>
      <w:r w:rsidRPr="00A63C6A">
        <w:rPr>
          <w:rFonts w:eastAsiaTheme="minorEastAsia" w:cs="Times New Roman"/>
          <w:i/>
          <w:color w:val="231F20"/>
          <w:szCs w:val="24"/>
          <w:lang w:val="ro-RO"/>
        </w:rPr>
        <w:t xml:space="preserve"> </w:t>
      </w:r>
      <w:r w:rsidRPr="00A63C6A">
        <w:rPr>
          <w:rFonts w:eastAsiaTheme="minorEastAsia" w:cs="Times New Roman"/>
          <w:color w:val="231F20"/>
          <w:szCs w:val="24"/>
          <w:lang w:val="ro-RO"/>
        </w:rPr>
        <w:t>din lista anexată (Anexa 7)</w:t>
      </w:r>
    </w:p>
    <w:p w14:paraId="1DD2B0EB" w14:textId="77777777" w:rsidR="005B3259" w:rsidRPr="00A63C6A" w:rsidRDefault="005B3259" w:rsidP="00082E59">
      <w:pPr>
        <w:pStyle w:val="ListParagraph"/>
        <w:numPr>
          <w:ilvl w:val="0"/>
          <w:numId w:val="21"/>
        </w:numPr>
        <w:autoSpaceDE w:val="0"/>
        <w:autoSpaceDN w:val="0"/>
        <w:adjustRightInd w:val="0"/>
        <w:contextualSpacing w:val="0"/>
        <w:jc w:val="both"/>
        <w:rPr>
          <w:rFonts w:eastAsia="Times New Roman" w:cs="Times New Roman"/>
          <w:i/>
          <w:szCs w:val="20"/>
        </w:rPr>
      </w:pPr>
      <w:r w:rsidRPr="00A63C6A">
        <w:rPr>
          <w:rFonts w:eastAsia="Times New Roman" w:cs="Times New Roman"/>
          <w:i/>
          <w:szCs w:val="20"/>
        </w:rPr>
        <w:t>Se probează prin documente care atestă constituirea Solicitantului (HCJ şi HCL privind constituirea ADI, certificat de înregistrare la Registrul Asociaţiilor şi Fundaţiilor, statut şi act constitutiv, contract de asociere)</w:t>
      </w:r>
    </w:p>
    <w:p w14:paraId="394197CB" w14:textId="77777777" w:rsidR="005B3259" w:rsidRPr="00A63C6A" w:rsidRDefault="005B3259" w:rsidP="00463A2D">
      <w:pPr>
        <w:rPr>
          <w:rFonts w:eastAsia="Times New Roman" w:cs="Times New Roman"/>
        </w:rPr>
      </w:pPr>
    </w:p>
    <w:tbl>
      <w:tblPr>
        <w:tblStyle w:val="TableGrid2"/>
        <w:tblW w:w="1046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8"/>
        <w:gridCol w:w="9711"/>
      </w:tblGrid>
      <w:tr w:rsidR="005B3259" w:rsidRPr="00A63C6A" w14:paraId="0BBD8AAD" w14:textId="77777777" w:rsidTr="001C3374">
        <w:trPr>
          <w:trHeight w:val="497"/>
        </w:trPr>
        <w:tc>
          <w:tcPr>
            <w:tcW w:w="758" w:type="dxa"/>
            <w:tcBorders>
              <w:right w:val="single" w:sz="4" w:space="0" w:color="FF0000"/>
            </w:tcBorders>
          </w:tcPr>
          <w:p w14:paraId="6C50041A" w14:textId="77777777" w:rsidR="005B3259" w:rsidRPr="00A63C6A" w:rsidRDefault="005B3259" w:rsidP="001C3374">
            <w:pPr>
              <w:jc w:val="both"/>
              <w:rPr>
                <w:rFonts w:cs="Times New Roman"/>
                <w:b/>
                <w:szCs w:val="24"/>
                <w:lang w:val="ro-RO"/>
              </w:rPr>
            </w:pPr>
            <w:r w:rsidRPr="00A63C6A">
              <w:rPr>
                <w:rFonts w:cs="Times New Roman"/>
                <w:b/>
                <w:szCs w:val="24"/>
                <w:lang w:val="ro-RO"/>
              </w:rPr>
              <w:t>B.</w:t>
            </w:r>
          </w:p>
        </w:tc>
        <w:tc>
          <w:tcPr>
            <w:tcW w:w="9711" w:type="dxa"/>
            <w:tcBorders>
              <w:left w:val="single" w:sz="4" w:space="0" w:color="FF0000"/>
            </w:tcBorders>
          </w:tcPr>
          <w:p w14:paraId="54BA578C" w14:textId="27FE0B18" w:rsidR="005B3259" w:rsidRPr="00A63C6A" w:rsidRDefault="005B3259" w:rsidP="005B3259">
            <w:pPr>
              <w:jc w:val="both"/>
              <w:rPr>
                <w:rFonts w:eastAsiaTheme="minorEastAsia" w:cs="Times New Roman"/>
                <w:i/>
                <w:color w:val="231F20"/>
                <w:szCs w:val="24"/>
                <w:lang w:val="ro-RO"/>
              </w:rPr>
            </w:pPr>
            <w:r w:rsidRPr="00A63C6A">
              <w:rPr>
                <w:rFonts w:eastAsiaTheme="minorEastAsia" w:cs="Times New Roman"/>
                <w:i/>
                <w:color w:val="231F20"/>
                <w:szCs w:val="24"/>
                <w:lang w:val="ro-RO"/>
              </w:rPr>
              <w:t>Pentru implementarea unui sistem integrat de management al deşeurilor la nivelul municipiului Bucureşti;</w:t>
            </w:r>
          </w:p>
        </w:tc>
      </w:tr>
    </w:tbl>
    <w:p w14:paraId="12CD62B2" w14:textId="77777777" w:rsidR="005B3259" w:rsidRPr="00A63C6A" w:rsidRDefault="005B3259" w:rsidP="00463A2D">
      <w:pPr>
        <w:rPr>
          <w:rFonts w:eastAsia="Times New Roman" w:cs="Times New Roman"/>
        </w:rPr>
      </w:pPr>
    </w:p>
    <w:p w14:paraId="57FC6D23" w14:textId="1CCC47D6" w:rsidR="005B3259" w:rsidRPr="00A63C6A" w:rsidRDefault="00512B9E" w:rsidP="00463A2D">
      <w:pPr>
        <w:rPr>
          <w:rFonts w:eastAsia="Times New Roman" w:cs="Times New Roman"/>
        </w:rPr>
      </w:pPr>
      <w:r>
        <w:rPr>
          <w:rFonts w:cs="Times New Roman"/>
          <w:b/>
          <w:szCs w:val="24"/>
          <w:lang w:val="ro-RO"/>
        </w:rPr>
        <w:t>Municipiul</w:t>
      </w:r>
      <w:r w:rsidR="00086F7E" w:rsidRPr="00A63C6A">
        <w:rPr>
          <w:rFonts w:cs="Times New Roman"/>
          <w:b/>
          <w:szCs w:val="24"/>
          <w:lang w:val="ro-RO"/>
        </w:rPr>
        <w:t xml:space="preserve"> Bucureşti</w:t>
      </w:r>
    </w:p>
    <w:p w14:paraId="332A16F7" w14:textId="77777777" w:rsidR="000C42FA" w:rsidRPr="00A63C6A" w:rsidRDefault="000C42FA" w:rsidP="00082E59">
      <w:pPr>
        <w:widowControl w:val="0"/>
        <w:numPr>
          <w:ilvl w:val="0"/>
          <w:numId w:val="61"/>
        </w:numPr>
        <w:jc w:val="both"/>
        <w:rPr>
          <w:rFonts w:eastAsia="Times New Roman" w:cs="Times New Roman"/>
          <w:szCs w:val="20"/>
        </w:rPr>
      </w:pPr>
      <w:r w:rsidRPr="00A63C6A">
        <w:rPr>
          <w:rFonts w:eastAsia="Times New Roman" w:cs="Times New Roman"/>
          <w:szCs w:val="20"/>
        </w:rPr>
        <w:lastRenderedPageBreak/>
        <w:t>Solicitantul nu se încadrează într-una din situaţiile de mai jos:</w:t>
      </w:r>
    </w:p>
    <w:p w14:paraId="70BFBF9E" w14:textId="16ED79D7" w:rsidR="000C42FA" w:rsidRPr="00A63C6A" w:rsidRDefault="000C42FA" w:rsidP="00082E59">
      <w:pPr>
        <w:numPr>
          <w:ilvl w:val="3"/>
          <w:numId w:val="61"/>
        </w:numPr>
        <w:autoSpaceDE w:val="0"/>
        <w:autoSpaceDN w:val="0"/>
        <w:adjustRightInd w:val="0"/>
        <w:spacing w:before="120"/>
        <w:ind w:left="1170"/>
        <w:jc w:val="both"/>
        <w:rPr>
          <w:rFonts w:eastAsia="Times New Roman" w:cs="Times New Roman"/>
          <w:szCs w:val="24"/>
        </w:rPr>
      </w:pPr>
      <w:r w:rsidRPr="00A63C6A">
        <w:rPr>
          <w:rFonts w:eastAsia="Times New Roman" w:cs="Times New Roman"/>
          <w:szCs w:val="24"/>
        </w:rPr>
        <w:t xml:space="preserve">este în incapacitate de plată/ în stare de insolvenţă, </w:t>
      </w:r>
      <w:r w:rsidR="003565A7">
        <w:rPr>
          <w:rFonts w:eastAsia="Times New Roman" w:cs="Times New Roman"/>
          <w:szCs w:val="24"/>
        </w:rPr>
        <w:t xml:space="preserve">conform </w:t>
      </w:r>
      <w:r w:rsidRPr="00A63C6A">
        <w:rPr>
          <w:rFonts w:eastAsia="Times New Roman" w:cs="Times New Roman"/>
          <w:szCs w:val="24"/>
        </w:rPr>
        <w:t>Ordonanței de Urgență a Guvernului nr. 46/2013</w:t>
      </w:r>
      <w:r w:rsidRPr="00A63C6A">
        <w:rPr>
          <w:rFonts w:eastAsia="Times New Roman" w:cs="Times New Roman"/>
          <w:b/>
          <w:szCs w:val="24"/>
        </w:rPr>
        <w:t xml:space="preserve"> </w:t>
      </w:r>
      <w:r w:rsidRPr="00A63C6A">
        <w:rPr>
          <w:rFonts w:eastAsia="Times New Roman" w:cs="Times New Roman"/>
          <w:szCs w:val="24"/>
        </w:rPr>
        <w:t>privind criza financiară și insolvența unităților administrative teritoriale, respective conform Legi nr.85/2014 privind procedura insolvenței, cu modificările și completările ulterioare, după caz;</w:t>
      </w:r>
    </w:p>
    <w:p w14:paraId="072711F4" w14:textId="71D055CE" w:rsidR="000C42FA" w:rsidRPr="00A63C6A" w:rsidRDefault="000B06E3" w:rsidP="00082E59">
      <w:pPr>
        <w:numPr>
          <w:ilvl w:val="3"/>
          <w:numId w:val="61"/>
        </w:numPr>
        <w:tabs>
          <w:tab w:val="left" w:pos="1152"/>
        </w:tabs>
        <w:ind w:left="1170"/>
        <w:contextualSpacing/>
        <w:jc w:val="both"/>
        <w:rPr>
          <w:rFonts w:eastAsia="Times New Roman" w:cs="Times New Roman"/>
          <w:color w:val="000000"/>
          <w:szCs w:val="24"/>
        </w:rPr>
      </w:pPr>
      <w:r w:rsidRPr="000D5DB9">
        <w:rPr>
          <w:rFonts w:eastAsia="Times New Roman" w:cs="Times New Roman"/>
          <w:szCs w:val="24"/>
        </w:rPr>
        <w:t xml:space="preserve">este în stare de faliment, lichidare, are afacerile conduse de un administrator judiciar sau activităţile sale comerciale sunt suspendate ori fac obiectul unui aranjament cu creditorii sau este într-o situaţie similară cu cele anterioare, </w:t>
      </w:r>
      <w:r w:rsidRPr="008F55FD">
        <w:rPr>
          <w:rFonts w:eastAsia="Times New Roman" w:cs="Times New Roman"/>
          <w:szCs w:val="24"/>
        </w:rPr>
        <w:t>reglementată prin lege, ori face obiectul unei proceduri legale pentru declararea sa în stare de faliment, lichidare, conducerea afacerilor de un administrator judiciar sau activităţile sale comerciale sunt suspendate ori fac obiectul unui aranjament cu creditorii</w:t>
      </w:r>
      <w:r w:rsidRPr="000D5DB9">
        <w:rPr>
          <w:rFonts w:eastAsia="Times New Roman" w:cs="Times New Roman"/>
          <w:szCs w:val="24"/>
        </w:rPr>
        <w:t>;</w:t>
      </w:r>
    </w:p>
    <w:p w14:paraId="00E8735E" w14:textId="77777777" w:rsidR="000C42FA" w:rsidRPr="00A63C6A" w:rsidRDefault="000C42FA" w:rsidP="00082E59">
      <w:pPr>
        <w:numPr>
          <w:ilvl w:val="3"/>
          <w:numId w:val="61"/>
        </w:numPr>
        <w:tabs>
          <w:tab w:val="left" w:pos="1152"/>
        </w:tabs>
        <w:ind w:left="1170"/>
        <w:contextualSpacing/>
        <w:jc w:val="both"/>
        <w:rPr>
          <w:rFonts w:eastAsia="Times New Roman" w:cs="Times New Roman"/>
          <w:szCs w:val="24"/>
        </w:rPr>
      </w:pPr>
      <w:r w:rsidRPr="00A63C6A">
        <w:rPr>
          <w:rFonts w:eastAsia="Times New Roman" w:cs="Times New Roman"/>
          <w:color w:val="000000"/>
          <w:szCs w:val="24"/>
        </w:rPr>
        <w:t xml:space="preserve">nu şi-a </w:t>
      </w:r>
      <w:r w:rsidRPr="00A63C6A">
        <w:rPr>
          <w:rFonts w:eastAsia="Times New Roman" w:cs="Times New Roman"/>
          <w:szCs w:val="24"/>
        </w:rPr>
        <w:t>îndeplinit obligaţiile de plată a impozitelor, taxelor şi contribuţiilor de asigurări sociale către bugetele componente ale bugetului general consolidat, și bugetului local în conformitate cu prevederile legale în vigoare în România;</w:t>
      </w:r>
    </w:p>
    <w:p w14:paraId="709E99B0" w14:textId="77777777" w:rsidR="000C42FA" w:rsidRPr="00A63C6A" w:rsidRDefault="000C42FA" w:rsidP="00082E59">
      <w:pPr>
        <w:numPr>
          <w:ilvl w:val="3"/>
          <w:numId w:val="61"/>
        </w:numPr>
        <w:tabs>
          <w:tab w:val="left" w:pos="1206"/>
        </w:tabs>
        <w:ind w:left="1170"/>
        <w:contextualSpacing/>
        <w:jc w:val="both"/>
        <w:rPr>
          <w:rFonts w:eastAsia="Times New Roman" w:cs="Times New Roman"/>
          <w:szCs w:val="24"/>
        </w:rPr>
      </w:pPr>
      <w:r w:rsidRPr="00A63C6A">
        <w:rPr>
          <w:rFonts w:eastAsia="Times New Roman" w:cs="Times New Roman"/>
          <w:szCs w:val="24"/>
        </w:rPr>
        <w:t>a suferit condamnări definitive datorate unei conduite profesionale îndreptată împotriva legii, decizie formulată de o autoritate de judecată ce are forţă de res judicata;</w:t>
      </w:r>
    </w:p>
    <w:p w14:paraId="0F7AEC27" w14:textId="77777777" w:rsidR="000C42FA" w:rsidRPr="00A63C6A" w:rsidRDefault="000C42FA" w:rsidP="00082E59">
      <w:pPr>
        <w:numPr>
          <w:ilvl w:val="3"/>
          <w:numId w:val="61"/>
        </w:numPr>
        <w:tabs>
          <w:tab w:val="left" w:pos="1206"/>
        </w:tabs>
        <w:ind w:left="1170"/>
        <w:contextualSpacing/>
        <w:jc w:val="both"/>
        <w:rPr>
          <w:rFonts w:eastAsia="Times New Roman" w:cs="Times New Roman"/>
          <w:szCs w:val="24"/>
        </w:rPr>
      </w:pPr>
      <w:r w:rsidRPr="00A63C6A">
        <w:rPr>
          <w:rFonts w:eastAsia="Times New Roman" w:cs="Times New Roman"/>
          <w:szCs w:val="24"/>
        </w:rPr>
        <w:t>a fost subiectul unei judecăţi de tip res judicata pentru fraudă, corupţie, implicarea în organizaţii criminale sau în alte activităţi ilegale, în detrimentul intereselor financiare ale Comunităţii Europene;</w:t>
      </w:r>
    </w:p>
    <w:p w14:paraId="4D4F3A83" w14:textId="1F52FE4A" w:rsidR="000C42FA" w:rsidRPr="00A63C6A" w:rsidRDefault="000C42FA" w:rsidP="00082E59">
      <w:pPr>
        <w:pStyle w:val="ListParagraph"/>
        <w:widowControl w:val="0"/>
        <w:numPr>
          <w:ilvl w:val="0"/>
          <w:numId w:val="21"/>
        </w:numPr>
        <w:jc w:val="both"/>
        <w:rPr>
          <w:rFonts w:eastAsia="Times New Roman" w:cs="Times New Roman"/>
          <w:i/>
          <w:szCs w:val="20"/>
        </w:rPr>
      </w:pPr>
      <w:r w:rsidRPr="00A63C6A">
        <w:rPr>
          <w:rFonts w:eastAsia="Times New Roman" w:cs="Times New Roman"/>
          <w:i/>
          <w:szCs w:val="20"/>
        </w:rPr>
        <w:t>Se probează prin Declarația de Eligibilitate (Anexa 4a)</w:t>
      </w:r>
    </w:p>
    <w:p w14:paraId="7C5CC70C" w14:textId="77777777" w:rsidR="009D0D71" w:rsidRPr="00A63C6A" w:rsidRDefault="009D0D71" w:rsidP="009D0D71">
      <w:pPr>
        <w:widowControl w:val="0"/>
        <w:jc w:val="both"/>
        <w:rPr>
          <w:rFonts w:eastAsia="Times New Roman" w:cs="Times New Roman"/>
          <w:szCs w:val="20"/>
        </w:rPr>
      </w:pPr>
    </w:p>
    <w:p w14:paraId="5400B18B" w14:textId="64CE2527" w:rsidR="009D0D71" w:rsidRPr="00A63C6A" w:rsidRDefault="009D0D71" w:rsidP="00082E59">
      <w:pPr>
        <w:pStyle w:val="ListParagraph"/>
        <w:widowControl w:val="0"/>
        <w:numPr>
          <w:ilvl w:val="0"/>
          <w:numId w:val="61"/>
        </w:numPr>
        <w:jc w:val="both"/>
        <w:rPr>
          <w:rFonts w:eastAsia="Times New Roman" w:cs="Times New Roman"/>
          <w:szCs w:val="20"/>
        </w:rPr>
      </w:pPr>
      <w:r w:rsidRPr="00A63C6A">
        <w:rPr>
          <w:rFonts w:eastAsia="Times New Roman" w:cs="Times New Roman"/>
          <w:szCs w:val="24"/>
        </w:rPr>
        <w:t>Reprezentatul legal al solicitantului</w:t>
      </w:r>
      <w:r w:rsidR="006C74AE">
        <w:rPr>
          <w:rFonts w:eastAsia="Times New Roman" w:cs="Times New Roman"/>
          <w:szCs w:val="24"/>
        </w:rPr>
        <w:t>/membrii UIP</w:t>
      </w:r>
      <w:r w:rsidRPr="00A63C6A">
        <w:rPr>
          <w:rFonts w:eastAsia="Times New Roman" w:cs="Times New Roman"/>
          <w:szCs w:val="24"/>
        </w:rPr>
        <w:t xml:space="preserve"> nu </w:t>
      </w:r>
      <w:r w:rsidR="006C74AE">
        <w:rPr>
          <w:rFonts w:eastAsia="Times New Roman" w:cs="Times New Roman"/>
          <w:szCs w:val="24"/>
        </w:rPr>
        <w:t xml:space="preserve">se află în situația </w:t>
      </w:r>
      <w:r w:rsidRPr="00A63C6A">
        <w:rPr>
          <w:rFonts w:eastAsia="Times New Roman" w:cs="Times New Roman"/>
          <w:szCs w:val="24"/>
        </w:rPr>
        <w:t>unui conflict de interese, astfel cum este definit în legislaţia naţională (pentru categoriile A, B)</w:t>
      </w:r>
    </w:p>
    <w:p w14:paraId="3A024577" w14:textId="3FE385A7" w:rsidR="009D0D71" w:rsidRPr="00A63C6A" w:rsidRDefault="009D0D71" w:rsidP="00082E59">
      <w:pPr>
        <w:pStyle w:val="ListParagraph"/>
        <w:widowControl w:val="0"/>
        <w:numPr>
          <w:ilvl w:val="0"/>
          <w:numId w:val="21"/>
        </w:numPr>
        <w:jc w:val="both"/>
        <w:rPr>
          <w:rFonts w:eastAsia="Times New Roman" w:cs="Times New Roman"/>
          <w:szCs w:val="20"/>
        </w:rPr>
      </w:pPr>
      <w:r w:rsidRPr="00A63C6A">
        <w:rPr>
          <w:rFonts w:eastAsia="Times New Roman" w:cs="Times New Roman"/>
          <w:i/>
          <w:szCs w:val="24"/>
        </w:rPr>
        <w:t>Se probează prin Declarația privind conflictul de interese (Anexa 4c)</w:t>
      </w:r>
    </w:p>
    <w:p w14:paraId="7A4C9B87" w14:textId="77777777" w:rsidR="009D0D71" w:rsidRPr="00A63C6A" w:rsidRDefault="009D0D71" w:rsidP="009D0D71">
      <w:pPr>
        <w:widowControl w:val="0"/>
        <w:jc w:val="both"/>
        <w:rPr>
          <w:rFonts w:eastAsia="Times New Roman" w:cs="Times New Roman"/>
          <w:szCs w:val="20"/>
        </w:rPr>
      </w:pPr>
    </w:p>
    <w:p w14:paraId="0BA9A4C5" w14:textId="4B3AECFD" w:rsidR="009D0D71" w:rsidRPr="00A63C6A" w:rsidRDefault="009D0D71" w:rsidP="00082E59">
      <w:pPr>
        <w:pStyle w:val="ListParagraph"/>
        <w:widowControl w:val="0"/>
        <w:numPr>
          <w:ilvl w:val="0"/>
          <w:numId w:val="61"/>
        </w:numPr>
        <w:jc w:val="both"/>
        <w:rPr>
          <w:rFonts w:eastAsia="Times New Roman" w:cs="Times New Roman"/>
          <w:szCs w:val="20"/>
        </w:rPr>
      </w:pPr>
      <w:r w:rsidRPr="00A63C6A">
        <w:rPr>
          <w:rFonts w:eastAsia="Calibri" w:cs="Times New Roman"/>
          <w:szCs w:val="24"/>
        </w:rPr>
        <w:t xml:space="preserve">Solicitantul demonstrează capacitate de implementare (tehnică și administrativă), prin documentele privind Unitatea de Implementare a Proiectului </w:t>
      </w:r>
      <w:r w:rsidRPr="00A63C6A">
        <w:rPr>
          <w:rFonts w:eastAsia="Times New Roman" w:cs="Times New Roman"/>
          <w:szCs w:val="24"/>
        </w:rPr>
        <w:t>anexate</w:t>
      </w:r>
      <w:r w:rsidRPr="00A63C6A">
        <w:rPr>
          <w:rFonts w:eastAsia="Calibri" w:cs="Times New Roman"/>
          <w:szCs w:val="24"/>
        </w:rPr>
        <w:t xml:space="preserve"> </w:t>
      </w:r>
      <w:r w:rsidRPr="00A63C6A">
        <w:rPr>
          <w:rFonts w:eastAsia="Times New Roman" w:cs="Times New Roman"/>
          <w:szCs w:val="24"/>
        </w:rPr>
        <w:t>(pentru categoriile A, B)</w:t>
      </w:r>
    </w:p>
    <w:p w14:paraId="7AD319C2" w14:textId="5EFD747E" w:rsidR="009D0D71" w:rsidRPr="00A63C6A" w:rsidRDefault="009D0D71" w:rsidP="00082E59">
      <w:pPr>
        <w:pStyle w:val="ListParagraph"/>
        <w:widowControl w:val="0"/>
        <w:numPr>
          <w:ilvl w:val="0"/>
          <w:numId w:val="21"/>
        </w:numPr>
        <w:jc w:val="both"/>
        <w:rPr>
          <w:rFonts w:eastAsia="Times New Roman" w:cs="Times New Roman"/>
          <w:szCs w:val="20"/>
        </w:rPr>
      </w:pPr>
      <w:r w:rsidRPr="00A63C6A">
        <w:rPr>
          <w:rFonts w:eastAsia="Times New Roman" w:cs="Times New Roman"/>
          <w:i/>
          <w:szCs w:val="24"/>
        </w:rPr>
        <w:t>Probează cu Decizia privind înfiinţarea/extinderea componenței UIP și CV-urile membrilor UIP și fișele de post</w:t>
      </w:r>
    </w:p>
    <w:p w14:paraId="2EEF3A70" w14:textId="77777777" w:rsidR="009D0D71" w:rsidRPr="00A63C6A" w:rsidRDefault="009D0D71" w:rsidP="009D0D71">
      <w:pPr>
        <w:widowControl w:val="0"/>
        <w:jc w:val="both"/>
        <w:rPr>
          <w:rFonts w:eastAsia="Times New Roman" w:cs="Times New Roman"/>
          <w:szCs w:val="20"/>
        </w:rPr>
      </w:pPr>
    </w:p>
    <w:p w14:paraId="53C3AF2D" w14:textId="691A5DD2" w:rsidR="009D0D71" w:rsidRPr="00A63C6A" w:rsidRDefault="009D0D71" w:rsidP="00082E59">
      <w:pPr>
        <w:pStyle w:val="ListParagraph"/>
        <w:widowControl w:val="0"/>
        <w:numPr>
          <w:ilvl w:val="0"/>
          <w:numId w:val="61"/>
        </w:numPr>
        <w:jc w:val="both"/>
        <w:rPr>
          <w:rFonts w:eastAsia="Times New Roman" w:cs="Times New Roman"/>
          <w:szCs w:val="20"/>
        </w:rPr>
      </w:pPr>
      <w:r w:rsidRPr="00A63C6A">
        <w:rPr>
          <w:rFonts w:eastAsia="Times New Roman" w:cs="Times New Roman"/>
          <w:szCs w:val="24"/>
        </w:rPr>
        <w:t xml:space="preserve">Solicitantul demonstrează capacitatea și asigurarea cofinanțării proiectului (pentru </w:t>
      </w:r>
      <w:r w:rsidRPr="00A63C6A">
        <w:rPr>
          <w:rFonts w:eastAsia="Calibri" w:cs="Times New Roman"/>
          <w:szCs w:val="24"/>
        </w:rPr>
        <w:t>categoriile</w:t>
      </w:r>
      <w:r w:rsidRPr="00A63C6A">
        <w:rPr>
          <w:rFonts w:eastAsia="Times New Roman" w:cs="Times New Roman"/>
          <w:szCs w:val="24"/>
        </w:rPr>
        <w:t xml:space="preserve"> A2, B)</w:t>
      </w:r>
    </w:p>
    <w:p w14:paraId="1524293E" w14:textId="0CCC1D17" w:rsidR="009D0D71" w:rsidRPr="00A63C6A" w:rsidRDefault="00600C92" w:rsidP="00082E59">
      <w:pPr>
        <w:pStyle w:val="ListParagraph"/>
        <w:widowControl w:val="0"/>
        <w:numPr>
          <w:ilvl w:val="0"/>
          <w:numId w:val="21"/>
        </w:numPr>
        <w:jc w:val="both"/>
        <w:rPr>
          <w:rFonts w:eastAsia="Times New Roman" w:cs="Times New Roman"/>
          <w:szCs w:val="20"/>
        </w:rPr>
      </w:pPr>
      <w:r w:rsidRPr="00A63C6A">
        <w:rPr>
          <w:rFonts w:eastAsia="Times New Roman" w:cs="Times New Roman"/>
          <w:i/>
          <w:szCs w:val="20"/>
        </w:rPr>
        <w:t xml:space="preserve">Se probează prin scrisori de intenţie de la bănci comerciale privind interesul de a cofinanţa proiectul, hotărâri ale </w:t>
      </w:r>
      <w:r w:rsidRPr="00A63C6A">
        <w:rPr>
          <w:rFonts w:eastAsia="Times New Roman" w:cs="Times New Roman"/>
          <w:i/>
          <w:szCs w:val="24"/>
        </w:rPr>
        <w:t xml:space="preserve">CL/CJ din care să reiasă asigurarea cofinanţării aferente bugetelor locale </w:t>
      </w:r>
    </w:p>
    <w:p w14:paraId="45E773EC" w14:textId="5B56EFE3" w:rsidR="00600C92" w:rsidRPr="00C93F87" w:rsidRDefault="00600C92" w:rsidP="00082E59">
      <w:pPr>
        <w:pStyle w:val="ListParagraph"/>
        <w:widowControl w:val="0"/>
        <w:numPr>
          <w:ilvl w:val="0"/>
          <w:numId w:val="21"/>
        </w:numPr>
        <w:jc w:val="both"/>
        <w:rPr>
          <w:rFonts w:eastAsia="Times New Roman" w:cs="Times New Roman"/>
          <w:szCs w:val="20"/>
        </w:rPr>
      </w:pPr>
      <w:r w:rsidRPr="00A63C6A">
        <w:rPr>
          <w:rFonts w:eastAsia="Times New Roman" w:cs="Times New Roman"/>
          <w:i/>
          <w:szCs w:val="24"/>
        </w:rPr>
        <w:t>Bugetul aprobat al instituției publice care cofinanțează proiectul sau demararea procedurilor de includere în buget (pentru categoria B)</w:t>
      </w:r>
    </w:p>
    <w:p w14:paraId="0D84AAA3" w14:textId="2AF3B0B1" w:rsidR="00C93F87" w:rsidRPr="004F24D1" w:rsidRDefault="00C93F87" w:rsidP="00082E59">
      <w:pPr>
        <w:pStyle w:val="ListParagraph"/>
        <w:widowControl w:val="0"/>
        <w:numPr>
          <w:ilvl w:val="0"/>
          <w:numId w:val="21"/>
        </w:numPr>
        <w:jc w:val="both"/>
        <w:rPr>
          <w:rFonts w:eastAsia="Times New Roman" w:cs="Times New Roman"/>
          <w:szCs w:val="20"/>
        </w:rPr>
      </w:pPr>
      <w:r>
        <w:rPr>
          <w:rFonts w:eastAsia="Times New Roman" w:cs="Times New Roman"/>
          <w:i/>
          <w:szCs w:val="24"/>
        </w:rPr>
        <w:t>Declarația de angajament</w:t>
      </w:r>
    </w:p>
    <w:p w14:paraId="286FDDE9" w14:textId="1BAD3DE0" w:rsidR="004F24D1" w:rsidRDefault="004F24D1" w:rsidP="004F24D1">
      <w:pPr>
        <w:widowControl w:val="0"/>
        <w:jc w:val="both"/>
        <w:rPr>
          <w:rFonts w:eastAsia="Times New Roman" w:cs="Times New Roman"/>
          <w:szCs w:val="20"/>
        </w:rPr>
      </w:pPr>
    </w:p>
    <w:p w14:paraId="0C8F737F" w14:textId="654574F9" w:rsidR="004F24D1" w:rsidRDefault="004F24D1" w:rsidP="004F24D1">
      <w:pPr>
        <w:pStyle w:val="ListParagraph"/>
        <w:widowControl w:val="0"/>
        <w:numPr>
          <w:ilvl w:val="0"/>
          <w:numId w:val="61"/>
        </w:numPr>
        <w:jc w:val="both"/>
        <w:rPr>
          <w:rFonts w:eastAsia="Times New Roman" w:cs="Times New Roman"/>
          <w:szCs w:val="20"/>
        </w:rPr>
      </w:pPr>
      <w:r>
        <w:rPr>
          <w:rFonts w:eastAsia="Times New Roman" w:cs="Times New Roman"/>
          <w:szCs w:val="20"/>
        </w:rPr>
        <w:t xml:space="preserve">Solicitantul își </w:t>
      </w:r>
      <w:r w:rsidR="00385DA9">
        <w:rPr>
          <w:rFonts w:eastAsia="Times New Roman" w:cs="Times New Roman"/>
          <w:szCs w:val="20"/>
        </w:rPr>
        <w:t xml:space="preserve">ia angajamentul (proiecte noi)/își </w:t>
      </w:r>
      <w:r w:rsidR="007F52BC">
        <w:rPr>
          <w:rFonts w:eastAsia="Times New Roman" w:cs="Times New Roman"/>
          <w:szCs w:val="20"/>
        </w:rPr>
        <w:t>mentine angajamentul luat</w:t>
      </w:r>
      <w:r w:rsidR="00385DA9">
        <w:rPr>
          <w:rFonts w:eastAsia="Times New Roman" w:cs="Times New Roman"/>
          <w:szCs w:val="20"/>
        </w:rPr>
        <w:t xml:space="preserve"> (proiecte fazate)</w:t>
      </w:r>
      <w:r w:rsidR="007F52BC">
        <w:rPr>
          <w:rFonts w:eastAsia="Times New Roman" w:cs="Times New Roman"/>
          <w:szCs w:val="20"/>
        </w:rPr>
        <w:t xml:space="preserve"> privind delegarea gestiunii</w:t>
      </w:r>
      <w:r>
        <w:rPr>
          <w:rFonts w:eastAsia="Times New Roman" w:cs="Times New Roman"/>
          <w:szCs w:val="20"/>
        </w:rPr>
        <w:t xml:space="preserve"> serviciilor pentru activitățile de colectare, transport, prelucrare și depozitare a deșeurilor </w:t>
      </w:r>
      <w:r w:rsidR="002341AC">
        <w:rPr>
          <w:rFonts w:eastAsia="Times New Roman" w:cs="Times New Roman"/>
          <w:szCs w:val="20"/>
        </w:rPr>
        <w:t xml:space="preserve">precum și pentru operarea investițiilor din cadrul proiectului </w:t>
      </w:r>
      <w:r>
        <w:rPr>
          <w:rFonts w:eastAsia="Times New Roman" w:cs="Times New Roman"/>
          <w:szCs w:val="20"/>
        </w:rPr>
        <w:t>prin procedura licitației publice</w:t>
      </w:r>
      <w:r w:rsidR="0083104D">
        <w:rPr>
          <w:rFonts w:eastAsia="Times New Roman" w:cs="Times New Roman"/>
          <w:szCs w:val="20"/>
        </w:rPr>
        <w:t xml:space="preserve"> conform prevederilor legale</w:t>
      </w:r>
    </w:p>
    <w:p w14:paraId="7C0F434D" w14:textId="22C5F536" w:rsidR="0083104D" w:rsidRPr="0083104D" w:rsidRDefault="0083104D" w:rsidP="0083104D">
      <w:pPr>
        <w:pStyle w:val="ListParagraph"/>
        <w:widowControl w:val="0"/>
        <w:numPr>
          <w:ilvl w:val="0"/>
          <w:numId w:val="69"/>
        </w:numPr>
        <w:ind w:left="1080"/>
        <w:jc w:val="both"/>
        <w:rPr>
          <w:rFonts w:eastAsia="Times New Roman" w:cs="Times New Roman"/>
          <w:szCs w:val="20"/>
        </w:rPr>
      </w:pPr>
      <w:r>
        <w:rPr>
          <w:rFonts w:eastAsia="Times New Roman" w:cs="Times New Roman"/>
          <w:i/>
          <w:szCs w:val="20"/>
        </w:rPr>
        <w:t>Declarație pe proprie răspundere</w:t>
      </w:r>
    </w:p>
    <w:p w14:paraId="35213A31" w14:textId="77777777" w:rsidR="00600C92" w:rsidRPr="00A63C6A" w:rsidRDefault="00600C92" w:rsidP="009D0D71">
      <w:pPr>
        <w:widowControl w:val="0"/>
        <w:jc w:val="both"/>
        <w:rPr>
          <w:rFonts w:eastAsia="Times New Roman" w:cs="Times New Roman"/>
          <w:szCs w:val="20"/>
        </w:rPr>
      </w:pPr>
    </w:p>
    <w:p w14:paraId="49BC59A5" w14:textId="77777777" w:rsidR="00E3714F" w:rsidRPr="00A63C6A" w:rsidRDefault="00E3714F" w:rsidP="00E3714F">
      <w:pPr>
        <w:widowControl w:val="0"/>
        <w:pBdr>
          <w:top w:val="single" w:sz="12" w:space="1" w:color="FF0000"/>
          <w:left w:val="single" w:sz="12" w:space="4" w:color="FF0000"/>
          <w:bottom w:val="single" w:sz="12" w:space="1" w:color="FF0000"/>
          <w:right w:val="single" w:sz="12" w:space="4" w:color="FF0000"/>
        </w:pBdr>
        <w:spacing w:before="60"/>
        <w:contextualSpacing/>
        <w:jc w:val="both"/>
        <w:rPr>
          <w:rFonts w:eastAsia="Times New Roman" w:cs="Times New Roman"/>
          <w:b/>
          <w:color w:val="FF0000"/>
          <w:szCs w:val="24"/>
        </w:rPr>
      </w:pPr>
      <w:r w:rsidRPr="00A63C6A">
        <w:rPr>
          <w:rFonts w:eastAsia="Times New Roman" w:cs="Times New Roman"/>
          <w:b/>
          <w:color w:val="FF0000"/>
          <w:szCs w:val="24"/>
        </w:rPr>
        <w:t>Atenție!</w:t>
      </w:r>
    </w:p>
    <w:p w14:paraId="65EC4A4F" w14:textId="08258ADD" w:rsidR="00E3714F" w:rsidRPr="00A63C6A" w:rsidRDefault="00E3714F" w:rsidP="00E3714F">
      <w:pPr>
        <w:widowControl w:val="0"/>
        <w:pBdr>
          <w:top w:val="single" w:sz="12" w:space="1" w:color="FF0000"/>
          <w:left w:val="single" w:sz="12" w:space="4" w:color="FF0000"/>
          <w:bottom w:val="single" w:sz="12" w:space="1" w:color="FF0000"/>
          <w:right w:val="single" w:sz="12" w:space="4" w:color="FF0000"/>
        </w:pBdr>
        <w:spacing w:before="60"/>
        <w:contextualSpacing/>
        <w:jc w:val="both"/>
        <w:rPr>
          <w:rFonts w:eastAsia="Times New Roman" w:cs="Times New Roman"/>
          <w:szCs w:val="24"/>
        </w:rPr>
      </w:pPr>
      <w:r w:rsidRPr="00A63C6A">
        <w:rPr>
          <w:rFonts w:eastAsia="Times New Roman" w:cs="Times New Roman"/>
          <w:szCs w:val="24"/>
        </w:rPr>
        <w:t>Pentru proiectele de tip A</w:t>
      </w:r>
      <w:r w:rsidR="00EB7CED" w:rsidRPr="00A63C6A">
        <w:rPr>
          <w:rFonts w:eastAsia="Times New Roman" w:cs="Times New Roman"/>
          <w:szCs w:val="24"/>
        </w:rPr>
        <w:t>1</w:t>
      </w:r>
      <w:r w:rsidRPr="00A63C6A">
        <w:rPr>
          <w:rFonts w:eastAsia="Times New Roman" w:cs="Times New Roman"/>
          <w:szCs w:val="24"/>
        </w:rPr>
        <w:t>, care au trecut printr-o evaluare anterioară a proiectului la nivelul AM POS Mediu 2007-2013, cererea de finanțare va fi însoțită de o declarație privind disponibilitatea co-finanțării din partea autorităților publice locale, urmând ca în termen de maxim 6 luni de la semnarea contractului de finanțare să fie aduse la AM POIM, HCL-urile revizuite privind asigurarea cofinanțării proiectului în cadrul PO</w:t>
      </w:r>
      <w:r w:rsidR="00EB7CED" w:rsidRPr="00A63C6A">
        <w:rPr>
          <w:rFonts w:eastAsia="Times New Roman" w:cs="Times New Roman"/>
          <w:szCs w:val="24"/>
        </w:rPr>
        <w:t>IM</w:t>
      </w:r>
      <w:r w:rsidRPr="00A63C6A">
        <w:rPr>
          <w:rFonts w:eastAsia="Times New Roman" w:cs="Times New Roman"/>
          <w:szCs w:val="24"/>
        </w:rPr>
        <w:t>.</w:t>
      </w:r>
    </w:p>
    <w:p w14:paraId="013D3929" w14:textId="2B265980" w:rsidR="005425FE" w:rsidRPr="00A63C6A" w:rsidRDefault="005425FE" w:rsidP="005425FE">
      <w:pPr>
        <w:pStyle w:val="Heading2"/>
      </w:pPr>
      <w:bookmarkStart w:id="35" w:name="_Toc441655513"/>
      <w:bookmarkStart w:id="36" w:name="_Toc447978630"/>
      <w:r w:rsidRPr="00A63C6A">
        <w:lastRenderedPageBreak/>
        <w:t>2.2 Eligibilitatea proiectului</w:t>
      </w:r>
      <w:bookmarkEnd w:id="35"/>
      <w:bookmarkEnd w:id="36"/>
    </w:p>
    <w:p w14:paraId="6F724F76" w14:textId="77777777" w:rsidR="005425FE" w:rsidRPr="00A63C6A" w:rsidRDefault="005425FE" w:rsidP="00E3714F"/>
    <w:p w14:paraId="34AB95E7" w14:textId="1BD1F190" w:rsidR="005425FE" w:rsidRPr="00A63C6A" w:rsidRDefault="005425FE" w:rsidP="005425FE">
      <w:pPr>
        <w:pStyle w:val="Heading3"/>
        <w:rPr>
          <w:rFonts w:eastAsia="Times New Roman"/>
        </w:rPr>
      </w:pPr>
      <w:bookmarkStart w:id="37" w:name="_Toc441655514"/>
      <w:bookmarkStart w:id="38" w:name="_Toc447978631"/>
      <w:r w:rsidRPr="00A63C6A">
        <w:rPr>
          <w:rFonts w:eastAsia="Times New Roman"/>
        </w:rPr>
        <w:t>2.2.1 Reguli de eligibilitate pentru proiectele noi</w:t>
      </w:r>
      <w:bookmarkEnd w:id="37"/>
      <w:bookmarkEnd w:id="38"/>
    </w:p>
    <w:p w14:paraId="4BE8F590" w14:textId="77777777" w:rsidR="005425FE" w:rsidRPr="00A63C6A" w:rsidRDefault="005425FE" w:rsidP="00E3714F">
      <w:pPr>
        <w:rPr>
          <w:rFonts w:eastAsia="Times New Roman"/>
        </w:rPr>
      </w:pPr>
    </w:p>
    <w:tbl>
      <w:tblPr>
        <w:tblStyle w:val="TableGrid2"/>
        <w:tblW w:w="9878" w:type="dxa"/>
        <w:jc w:val="center"/>
        <w:tblLook w:val="04A0" w:firstRow="1" w:lastRow="0" w:firstColumn="1" w:lastColumn="0" w:noHBand="0" w:noVBand="1"/>
      </w:tblPr>
      <w:tblGrid>
        <w:gridCol w:w="772"/>
        <w:gridCol w:w="9106"/>
      </w:tblGrid>
      <w:tr w:rsidR="005425FE" w:rsidRPr="00A63C6A" w14:paraId="4AB713F0" w14:textId="77777777" w:rsidTr="008F07E6">
        <w:trPr>
          <w:trHeight w:val="86"/>
          <w:jc w:val="center"/>
        </w:trPr>
        <w:tc>
          <w:tcPr>
            <w:tcW w:w="772" w:type="dxa"/>
          </w:tcPr>
          <w:p w14:paraId="3E0AEE7F" w14:textId="77777777" w:rsidR="005425FE" w:rsidRPr="00A63C6A" w:rsidRDefault="005425FE" w:rsidP="001351E4">
            <w:pPr>
              <w:jc w:val="both"/>
              <w:rPr>
                <w:rFonts w:cs="Times New Roman"/>
                <w:b/>
                <w:szCs w:val="24"/>
                <w:lang w:val="ro-RO"/>
              </w:rPr>
            </w:pPr>
            <w:r w:rsidRPr="00A63C6A">
              <w:rPr>
                <w:rFonts w:cs="Times New Roman"/>
                <w:b/>
                <w:szCs w:val="24"/>
                <w:lang w:val="ro-RO"/>
              </w:rPr>
              <w:t>A.</w:t>
            </w:r>
          </w:p>
          <w:p w14:paraId="446C4E89" w14:textId="77777777" w:rsidR="005425FE" w:rsidRPr="00A63C6A" w:rsidRDefault="005425FE" w:rsidP="001351E4">
            <w:pPr>
              <w:jc w:val="both"/>
              <w:rPr>
                <w:rFonts w:cs="Times New Roman"/>
                <w:b/>
                <w:szCs w:val="24"/>
                <w:lang w:val="ro-RO"/>
              </w:rPr>
            </w:pPr>
          </w:p>
        </w:tc>
        <w:tc>
          <w:tcPr>
            <w:tcW w:w="9106" w:type="dxa"/>
          </w:tcPr>
          <w:p w14:paraId="0A0DB3CA" w14:textId="77777777" w:rsidR="005425FE" w:rsidRPr="00A63C6A" w:rsidRDefault="005425FE" w:rsidP="001351E4">
            <w:pPr>
              <w:jc w:val="both"/>
              <w:rPr>
                <w:rFonts w:eastAsiaTheme="minorEastAsia" w:cs="Times New Roman"/>
                <w:color w:val="231F20"/>
                <w:szCs w:val="24"/>
                <w:lang w:val="ro-RO"/>
              </w:rPr>
            </w:pPr>
            <w:r w:rsidRPr="00A63C6A">
              <w:rPr>
                <w:rFonts w:eastAsiaTheme="minorEastAsia" w:cs="Times New Roman"/>
                <w:color w:val="231F20"/>
                <w:szCs w:val="24"/>
                <w:lang w:val="ro-RO"/>
              </w:rPr>
              <w:t xml:space="preserve">Proiecte integrate de consolidarea şi extinderea sistemelor integrate de management al deşeurilor, cu respectarea ierarhiei deşeurilor </w:t>
            </w:r>
          </w:p>
        </w:tc>
      </w:tr>
      <w:tr w:rsidR="005425FE" w:rsidRPr="00A63C6A" w14:paraId="69DC1150" w14:textId="77777777" w:rsidTr="008F07E6">
        <w:trPr>
          <w:trHeight w:val="86"/>
          <w:jc w:val="center"/>
        </w:trPr>
        <w:tc>
          <w:tcPr>
            <w:tcW w:w="772" w:type="dxa"/>
          </w:tcPr>
          <w:p w14:paraId="6C84C9EF" w14:textId="77777777" w:rsidR="005425FE" w:rsidRPr="00A63C6A" w:rsidRDefault="005425FE" w:rsidP="001351E4">
            <w:pPr>
              <w:jc w:val="both"/>
              <w:rPr>
                <w:rFonts w:cs="Times New Roman"/>
                <w:b/>
                <w:szCs w:val="24"/>
                <w:lang w:val="ro-RO"/>
              </w:rPr>
            </w:pPr>
            <w:r w:rsidRPr="00A63C6A">
              <w:rPr>
                <w:rFonts w:cs="Times New Roman"/>
                <w:b/>
                <w:i/>
                <w:szCs w:val="24"/>
                <w:lang w:val="ro-RO"/>
              </w:rPr>
              <w:t>A2.</w:t>
            </w:r>
          </w:p>
        </w:tc>
        <w:tc>
          <w:tcPr>
            <w:tcW w:w="9106" w:type="dxa"/>
          </w:tcPr>
          <w:p w14:paraId="3D43B74E" w14:textId="77777777" w:rsidR="005425FE" w:rsidRPr="00A63C6A" w:rsidRDefault="005425FE" w:rsidP="001351E4">
            <w:pPr>
              <w:jc w:val="both"/>
              <w:rPr>
                <w:rFonts w:eastAsiaTheme="minorEastAsia" w:cs="Times New Roman"/>
                <w:color w:val="231F20"/>
                <w:szCs w:val="24"/>
                <w:lang w:val="ro-RO"/>
              </w:rPr>
            </w:pPr>
            <w:r w:rsidRPr="00A63C6A">
              <w:rPr>
                <w:rFonts w:eastAsiaTheme="minorEastAsia" w:cs="Times New Roman"/>
                <w:i/>
                <w:color w:val="231F20"/>
                <w:szCs w:val="24"/>
                <w:lang w:val="ro-RO"/>
              </w:rPr>
              <w:t xml:space="preserve">Proiecte noi a căror pregătire a fost derulată în perioada 2007-2013 dar nu au fost finalizate în timp pentru demararea implementării </w:t>
            </w:r>
          </w:p>
        </w:tc>
      </w:tr>
    </w:tbl>
    <w:p w14:paraId="1EDDCCEA" w14:textId="77777777" w:rsidR="005425FE" w:rsidRPr="00A63C6A" w:rsidRDefault="005425FE" w:rsidP="00E3714F">
      <w:pPr>
        <w:rPr>
          <w:rFonts w:eastAsia="Times New Roman"/>
        </w:rPr>
      </w:pPr>
    </w:p>
    <w:p w14:paraId="3C69C9C3" w14:textId="6A59760F" w:rsidR="00DB6800" w:rsidRPr="00A63C6A" w:rsidRDefault="00DB6800" w:rsidP="00DB6800">
      <w:pPr>
        <w:jc w:val="both"/>
        <w:rPr>
          <w:rFonts w:eastAsia="Times New Roman" w:cs="Times New Roman"/>
          <w:szCs w:val="20"/>
        </w:rPr>
      </w:pPr>
      <w:r w:rsidRPr="00A63C6A">
        <w:rPr>
          <w:rFonts w:eastAsia="Times New Roman" w:cs="Times New Roman"/>
          <w:szCs w:val="20"/>
        </w:rPr>
        <w:t>Pentru a fi eligibile, proiec</w:t>
      </w:r>
      <w:r w:rsidR="00B3055F" w:rsidRPr="00A63C6A">
        <w:rPr>
          <w:rFonts w:eastAsia="Times New Roman" w:cs="Times New Roman"/>
          <w:szCs w:val="20"/>
        </w:rPr>
        <w:t xml:space="preserve">tele promovate în cadrul </w:t>
      </w:r>
      <w:r w:rsidRPr="00A63C6A">
        <w:rPr>
          <w:rFonts w:eastAsia="Times New Roman" w:cs="Times New Roman"/>
          <w:szCs w:val="20"/>
        </w:rPr>
        <w:t>OS 3.1</w:t>
      </w:r>
      <w:r w:rsidR="00B3055F" w:rsidRPr="00A63C6A">
        <w:rPr>
          <w:rFonts w:eastAsia="Times New Roman" w:cs="Times New Roman"/>
          <w:szCs w:val="20"/>
        </w:rPr>
        <w:t>, pentru ac</w:t>
      </w:r>
      <w:r w:rsidR="00B3055F" w:rsidRPr="00A63C6A">
        <w:rPr>
          <w:rFonts w:eastAsia="Times New Roman" w:cs="Times New Roman"/>
          <w:szCs w:val="20"/>
          <w:lang w:val="ro-RO"/>
        </w:rPr>
        <w:t>ț</w:t>
      </w:r>
      <w:r w:rsidR="00B3055F" w:rsidRPr="00A63C6A">
        <w:rPr>
          <w:rFonts w:eastAsia="Times New Roman" w:cs="Times New Roman"/>
          <w:szCs w:val="20"/>
        </w:rPr>
        <w:t>iunile</w:t>
      </w:r>
      <w:r w:rsidRPr="00A63C6A">
        <w:rPr>
          <w:rFonts w:eastAsia="Times New Roman" w:cs="Times New Roman"/>
          <w:szCs w:val="20"/>
        </w:rPr>
        <w:t xml:space="preserve"> </w:t>
      </w:r>
      <w:r w:rsidR="00B3055F" w:rsidRPr="00A63C6A">
        <w:rPr>
          <w:rFonts w:eastAsia="Times New Roman" w:cs="Times New Roman"/>
          <w:szCs w:val="20"/>
        </w:rPr>
        <w:t xml:space="preserve">de tip A2, </w:t>
      </w:r>
      <w:r w:rsidRPr="00A63C6A">
        <w:rPr>
          <w:rFonts w:eastAsia="Times New Roman" w:cs="Times New Roman"/>
          <w:szCs w:val="20"/>
        </w:rPr>
        <w:t>trebuie să îndeplinească următoarele condiții:</w:t>
      </w:r>
    </w:p>
    <w:p w14:paraId="416DFFD0" w14:textId="77777777" w:rsidR="00DB6800" w:rsidRPr="00A63C6A" w:rsidRDefault="00DB6800" w:rsidP="00DB6800">
      <w:pPr>
        <w:jc w:val="both"/>
        <w:rPr>
          <w:rFonts w:eastAsia="Times New Roman" w:cs="Times New Roman"/>
          <w:szCs w:val="20"/>
        </w:rPr>
      </w:pPr>
    </w:p>
    <w:p w14:paraId="33FBB91D" w14:textId="2C77E676" w:rsidR="00DB6800" w:rsidRPr="00A63C6A" w:rsidRDefault="00DB6800" w:rsidP="00082E59">
      <w:pPr>
        <w:pStyle w:val="ListParagraph"/>
        <w:numPr>
          <w:ilvl w:val="0"/>
          <w:numId w:val="18"/>
        </w:numPr>
        <w:ind w:left="425" w:hanging="425"/>
        <w:contextualSpacing w:val="0"/>
        <w:jc w:val="both"/>
        <w:rPr>
          <w:rFonts w:eastAsia="Times New Roman" w:cs="Times New Roman"/>
          <w:szCs w:val="20"/>
        </w:rPr>
      </w:pPr>
      <w:r w:rsidRPr="00A63C6A">
        <w:rPr>
          <w:rFonts w:eastAsia="Times New Roman" w:cs="Times New Roman"/>
          <w:szCs w:val="20"/>
        </w:rPr>
        <w:t>Proiectul se încadrează în categoriile de acțiuni finanțabile menţionate în POIM</w:t>
      </w:r>
      <w:r w:rsidR="003565A7">
        <w:rPr>
          <w:rFonts w:eastAsia="Times New Roman" w:cs="Times New Roman"/>
          <w:szCs w:val="20"/>
        </w:rPr>
        <w:t xml:space="preserve"> </w:t>
      </w:r>
      <w:r w:rsidR="00B3055F" w:rsidRPr="00A63C6A">
        <w:rPr>
          <w:rFonts w:eastAsia="Times New Roman" w:cs="Times New Roman"/>
          <w:color w:val="000000"/>
          <w:szCs w:val="24"/>
        </w:rPr>
        <w:t>și în categoriile de proiecte menționate în Ghidul Solicitantului</w:t>
      </w:r>
      <w:r w:rsidRPr="00A63C6A">
        <w:rPr>
          <w:rFonts w:eastAsia="Times New Roman" w:cs="Times New Roman"/>
          <w:szCs w:val="20"/>
        </w:rPr>
        <w:t xml:space="preserve">, corespunzătoare AP 3, OS 3.1, iar perioada de implementare a proiectului se încadrează în perioada de eligibilitate </w:t>
      </w:r>
      <w:r w:rsidR="00B3055F" w:rsidRPr="00A63C6A">
        <w:rPr>
          <w:rFonts w:eastAsia="Times New Roman" w:cs="Times New Roman"/>
          <w:szCs w:val="20"/>
        </w:rPr>
        <w:t>a cheltuielilor</w:t>
      </w:r>
      <w:r w:rsidR="002F54FE" w:rsidRPr="00A63C6A">
        <w:rPr>
          <w:rFonts w:eastAsia="Times New Roman" w:cs="Times New Roman"/>
          <w:szCs w:val="20"/>
        </w:rPr>
        <w:t xml:space="preserve"> </w:t>
      </w:r>
      <w:r w:rsidRPr="00A63C6A">
        <w:rPr>
          <w:rFonts w:eastAsia="Times New Roman" w:cs="Times New Roman"/>
          <w:i/>
          <w:szCs w:val="20"/>
        </w:rPr>
        <w:t>(între 01.01.2014 şi 31.12.2023)</w:t>
      </w:r>
      <w:r w:rsidRPr="00A63C6A">
        <w:rPr>
          <w:rFonts w:eastAsia="Times New Roman" w:cs="Times New Roman"/>
          <w:szCs w:val="20"/>
        </w:rPr>
        <w:t>.</w:t>
      </w:r>
    </w:p>
    <w:p w14:paraId="5AF94C40" w14:textId="33D8517E" w:rsidR="00DB6800" w:rsidRPr="00A63C6A" w:rsidRDefault="00DB6800" w:rsidP="00082E59">
      <w:pPr>
        <w:pStyle w:val="ListParagraph"/>
        <w:numPr>
          <w:ilvl w:val="0"/>
          <w:numId w:val="11"/>
        </w:numPr>
        <w:ind w:left="1134" w:hanging="425"/>
        <w:contextualSpacing w:val="0"/>
        <w:jc w:val="both"/>
        <w:rPr>
          <w:rFonts w:eastAsia="Times New Roman" w:cs="Times New Roman"/>
          <w:i/>
          <w:szCs w:val="20"/>
        </w:rPr>
      </w:pPr>
      <w:r w:rsidRPr="00A63C6A">
        <w:rPr>
          <w:rFonts w:eastAsia="Times New Roman" w:cs="Times New Roman"/>
          <w:i/>
          <w:szCs w:val="20"/>
        </w:rPr>
        <w:t xml:space="preserve">Se probează prin secțiunea B.3.1. și H din </w:t>
      </w:r>
      <w:r w:rsidR="00C93F87">
        <w:rPr>
          <w:rFonts w:eastAsia="Times New Roman" w:cs="Times New Roman"/>
          <w:i/>
          <w:szCs w:val="20"/>
        </w:rPr>
        <w:t>Cererea de finanțare</w:t>
      </w:r>
    </w:p>
    <w:p w14:paraId="28EF0E5D" w14:textId="77777777" w:rsidR="00DB6800" w:rsidRPr="00A63C6A" w:rsidRDefault="00DB6800" w:rsidP="00DB6800">
      <w:pPr>
        <w:pStyle w:val="ListParagraph"/>
        <w:ind w:left="1134"/>
        <w:contextualSpacing w:val="0"/>
        <w:jc w:val="both"/>
        <w:rPr>
          <w:rFonts w:eastAsia="Times New Roman" w:cs="Times New Roman"/>
          <w:i/>
          <w:szCs w:val="20"/>
        </w:rPr>
      </w:pPr>
    </w:p>
    <w:p w14:paraId="7606DAD3" w14:textId="0A1209F7" w:rsidR="00DB6800" w:rsidRPr="00A63C6A" w:rsidRDefault="003F0465" w:rsidP="00082E59">
      <w:pPr>
        <w:pStyle w:val="ListParagraph"/>
        <w:numPr>
          <w:ilvl w:val="0"/>
          <w:numId w:val="18"/>
        </w:numPr>
        <w:tabs>
          <w:tab w:val="left" w:pos="2160"/>
        </w:tabs>
        <w:ind w:left="426" w:hanging="426"/>
        <w:contextualSpacing w:val="0"/>
        <w:jc w:val="both"/>
        <w:rPr>
          <w:rFonts w:eastAsia="Times New Roman" w:cs="Times New Roman"/>
          <w:szCs w:val="20"/>
        </w:rPr>
      </w:pPr>
      <w:r w:rsidRPr="00A63C6A">
        <w:rPr>
          <w:rFonts w:eastAsia="Times New Roman" w:cs="Times New Roman"/>
          <w:szCs w:val="20"/>
        </w:rPr>
        <w:t>P</w:t>
      </w:r>
      <w:r w:rsidR="00DB6800" w:rsidRPr="00A63C6A">
        <w:rPr>
          <w:rFonts w:eastAsia="Times New Roman" w:cs="Times New Roman"/>
          <w:szCs w:val="20"/>
        </w:rPr>
        <w:t>roiectul se află pe lista proiectelor majore din cadrul POIM</w:t>
      </w:r>
    </w:p>
    <w:p w14:paraId="0005D714" w14:textId="7823380E" w:rsidR="00DB6800" w:rsidRPr="00A63C6A" w:rsidRDefault="00DB6800" w:rsidP="00082E59">
      <w:pPr>
        <w:pStyle w:val="ListParagraph"/>
        <w:numPr>
          <w:ilvl w:val="0"/>
          <w:numId w:val="25"/>
        </w:numPr>
        <w:ind w:left="1134" w:hanging="425"/>
        <w:contextualSpacing w:val="0"/>
        <w:jc w:val="both"/>
        <w:rPr>
          <w:lang w:val="ro-RO"/>
        </w:rPr>
      </w:pPr>
      <w:r w:rsidRPr="00A63C6A">
        <w:rPr>
          <w:rFonts w:eastAsia="Times New Roman" w:cs="Times New Roman"/>
          <w:i/>
          <w:szCs w:val="20"/>
        </w:rPr>
        <w:t xml:space="preserve">Se probează prin secțiunea B.1.1. din </w:t>
      </w:r>
      <w:r w:rsidR="00C93F87">
        <w:rPr>
          <w:rFonts w:eastAsia="Times New Roman" w:cs="Times New Roman"/>
          <w:i/>
          <w:szCs w:val="20"/>
        </w:rPr>
        <w:t>Cererea de finanțare</w:t>
      </w:r>
      <w:r w:rsidRPr="00A63C6A">
        <w:rPr>
          <w:i/>
        </w:rPr>
        <w:t xml:space="preserve"> și Tabelul 27 din POIM</w:t>
      </w:r>
    </w:p>
    <w:p w14:paraId="7B18C8A5" w14:textId="77777777" w:rsidR="00DB6800" w:rsidRPr="00A63C6A" w:rsidRDefault="00DB6800" w:rsidP="00DB6800">
      <w:pPr>
        <w:ind w:left="709"/>
        <w:jc w:val="both"/>
        <w:rPr>
          <w:rFonts w:eastAsia="Times New Roman" w:cs="Times New Roman"/>
          <w:i/>
          <w:szCs w:val="20"/>
        </w:rPr>
      </w:pPr>
    </w:p>
    <w:p w14:paraId="00D64C7F" w14:textId="77777777" w:rsidR="00DB6800" w:rsidRPr="00A63C6A" w:rsidRDefault="00DB6800" w:rsidP="00DB6800">
      <w:pPr>
        <w:pStyle w:val="ListParagraph"/>
        <w:ind w:left="1134"/>
        <w:contextualSpacing w:val="0"/>
        <w:jc w:val="both"/>
        <w:rPr>
          <w:rFonts w:eastAsia="Times New Roman" w:cs="Times New Roman"/>
          <w:i/>
          <w:szCs w:val="20"/>
        </w:rPr>
      </w:pPr>
    </w:p>
    <w:p w14:paraId="38414A6D" w14:textId="35B1C0D1" w:rsidR="00DB6800" w:rsidRPr="00A63C6A" w:rsidRDefault="00B3055F" w:rsidP="00082E59">
      <w:pPr>
        <w:pStyle w:val="ListParagraph"/>
        <w:numPr>
          <w:ilvl w:val="0"/>
          <w:numId w:val="18"/>
        </w:numPr>
        <w:ind w:left="425" w:hanging="425"/>
        <w:contextualSpacing w:val="0"/>
        <w:jc w:val="both"/>
        <w:rPr>
          <w:rFonts w:eastAsia="Times New Roman" w:cs="Times New Roman"/>
          <w:szCs w:val="20"/>
        </w:rPr>
      </w:pPr>
      <w:r w:rsidRPr="00A63C6A">
        <w:rPr>
          <w:rFonts w:eastAsia="Times New Roman" w:cs="Times New Roman"/>
          <w:szCs w:val="20"/>
        </w:rPr>
        <w:t>O</w:t>
      </w:r>
      <w:r w:rsidR="00DB6800" w:rsidRPr="00A63C6A">
        <w:rPr>
          <w:rFonts w:eastAsia="Times New Roman" w:cs="Times New Roman"/>
          <w:szCs w:val="20"/>
        </w:rPr>
        <w:t xml:space="preserve">biectivele proiectului trebuie să fie în concordanță cu acțiunile obiectivului specific 3.1. și cu activitățile eligibile prezentate în Secțiunea </w:t>
      </w:r>
      <w:r w:rsidRPr="00A63C6A">
        <w:rPr>
          <w:rFonts w:eastAsia="Times New Roman" w:cs="Times New Roman"/>
          <w:szCs w:val="20"/>
        </w:rPr>
        <w:t>1.3.2</w:t>
      </w:r>
      <w:r w:rsidR="00DB6800" w:rsidRPr="00A63C6A">
        <w:rPr>
          <w:rFonts w:eastAsia="Times New Roman" w:cs="Times New Roman"/>
          <w:szCs w:val="20"/>
        </w:rPr>
        <w:t>. din prezentul ghid</w:t>
      </w:r>
      <w:r w:rsidR="00D118AA" w:rsidRPr="00A63C6A">
        <w:rPr>
          <w:rFonts w:eastAsia="Times New Roman" w:cs="Times New Roman"/>
          <w:szCs w:val="20"/>
        </w:rPr>
        <w:t>, și cu Planul Național de Gestiune a Deșeurilor – pentru proiectul dezvoltat la nivelul Municipiului București și în cazul proiectelor noi care nu au fost pregătite în perioada 2007-2013 și care vor fi definite după elaborarea PNGD</w:t>
      </w:r>
      <w:r w:rsidR="00DB6800" w:rsidRPr="00A63C6A">
        <w:rPr>
          <w:rFonts w:eastAsia="Times New Roman" w:cs="Times New Roman"/>
          <w:szCs w:val="20"/>
        </w:rPr>
        <w:t>;</w:t>
      </w:r>
    </w:p>
    <w:p w14:paraId="3BD10A78" w14:textId="25432EEE" w:rsidR="00DB6800" w:rsidRPr="00A63C6A" w:rsidRDefault="00DB6800" w:rsidP="00082E59">
      <w:pPr>
        <w:pStyle w:val="ListParagraph"/>
        <w:numPr>
          <w:ilvl w:val="0"/>
          <w:numId w:val="11"/>
        </w:numPr>
        <w:ind w:left="1134" w:hanging="425"/>
        <w:contextualSpacing w:val="0"/>
        <w:jc w:val="both"/>
        <w:rPr>
          <w:rFonts w:eastAsia="Times New Roman" w:cs="Times New Roman"/>
          <w:i/>
          <w:szCs w:val="20"/>
        </w:rPr>
      </w:pPr>
      <w:r w:rsidRPr="00A63C6A">
        <w:rPr>
          <w:rFonts w:eastAsia="Times New Roman" w:cs="Times New Roman"/>
          <w:i/>
          <w:szCs w:val="20"/>
        </w:rPr>
        <w:t>Se probează prin secțiunea B.3.1.</w:t>
      </w:r>
      <w:r w:rsidR="000044B0" w:rsidRPr="00A63C6A">
        <w:rPr>
          <w:rFonts w:eastAsia="Times New Roman" w:cs="Times New Roman"/>
          <w:i/>
          <w:szCs w:val="20"/>
        </w:rPr>
        <w:t>, B.4</w:t>
      </w:r>
      <w:r w:rsidRPr="00A63C6A">
        <w:rPr>
          <w:rFonts w:eastAsia="Times New Roman" w:cs="Times New Roman"/>
          <w:i/>
          <w:szCs w:val="20"/>
        </w:rPr>
        <w:t xml:space="preserve"> din </w:t>
      </w:r>
      <w:r w:rsidR="00C93F87">
        <w:rPr>
          <w:rFonts w:eastAsia="Times New Roman" w:cs="Times New Roman"/>
          <w:i/>
          <w:szCs w:val="20"/>
        </w:rPr>
        <w:t>Cererea de finanțare</w:t>
      </w:r>
      <w:r w:rsidRPr="00A63C6A">
        <w:rPr>
          <w:rFonts w:eastAsia="Times New Roman" w:cs="Times New Roman"/>
          <w:i/>
          <w:szCs w:val="20"/>
        </w:rPr>
        <w:t>, și Master Planul Județean actualizat și aprobat</w:t>
      </w:r>
      <w:r w:rsidR="00B3055F" w:rsidRPr="00A63C6A">
        <w:rPr>
          <w:rFonts w:eastAsia="Times New Roman" w:cs="Times New Roman"/>
          <w:i/>
          <w:szCs w:val="20"/>
        </w:rPr>
        <w:t xml:space="preserve">, </w:t>
      </w:r>
      <w:r w:rsidR="00B3055F" w:rsidRPr="00A63C6A">
        <w:rPr>
          <w:rFonts w:eastAsia="Times New Roman" w:cs="Times New Roman"/>
          <w:i/>
          <w:szCs w:val="24"/>
        </w:rPr>
        <w:t>Harta de localizare a proiectului</w:t>
      </w:r>
    </w:p>
    <w:p w14:paraId="00A7FC86" w14:textId="77777777" w:rsidR="00D77C2F" w:rsidRPr="00A63C6A" w:rsidRDefault="00D77C2F" w:rsidP="00D77C2F">
      <w:pPr>
        <w:jc w:val="both"/>
        <w:rPr>
          <w:rFonts w:eastAsia="Times New Roman" w:cs="Times New Roman"/>
          <w:szCs w:val="20"/>
        </w:rPr>
      </w:pPr>
    </w:p>
    <w:p w14:paraId="478F598D" w14:textId="61DF7B31" w:rsidR="00D77C2F" w:rsidRPr="00A63C6A" w:rsidRDefault="00D77C2F" w:rsidP="00082E59">
      <w:pPr>
        <w:pStyle w:val="ListParagraph"/>
        <w:numPr>
          <w:ilvl w:val="0"/>
          <w:numId w:val="18"/>
        </w:numPr>
        <w:ind w:left="450" w:hanging="450"/>
        <w:jc w:val="both"/>
        <w:rPr>
          <w:rFonts w:eastAsia="Times New Roman" w:cs="Times New Roman"/>
          <w:szCs w:val="20"/>
        </w:rPr>
      </w:pPr>
      <w:r w:rsidRPr="00A63C6A">
        <w:rPr>
          <w:rFonts w:eastAsia="Times New Roman" w:cs="Times New Roman"/>
          <w:szCs w:val="24"/>
        </w:rPr>
        <w:t>Activităţile proiectului nu au fost finanţate în ultimii 5 ani şi nu sunt finanţate în prezent din alte fonduri publice, altele decât ale solicitantului</w:t>
      </w:r>
    </w:p>
    <w:p w14:paraId="54C08BAA" w14:textId="70BF8700" w:rsidR="00D77C2F" w:rsidRPr="00A63C6A" w:rsidRDefault="00D77C2F" w:rsidP="00082E59">
      <w:pPr>
        <w:pStyle w:val="ListParagraph"/>
        <w:numPr>
          <w:ilvl w:val="0"/>
          <w:numId w:val="62"/>
        </w:numPr>
        <w:jc w:val="both"/>
        <w:rPr>
          <w:rFonts w:eastAsia="Times New Roman" w:cs="Times New Roman"/>
          <w:szCs w:val="20"/>
        </w:rPr>
      </w:pPr>
      <w:r w:rsidRPr="00A63C6A">
        <w:rPr>
          <w:rFonts w:eastAsia="Times New Roman" w:cs="Times New Roman"/>
          <w:i/>
          <w:szCs w:val="24"/>
        </w:rPr>
        <w:t>Se probează prin Declarația de eligibilitatea a solicitantului</w:t>
      </w:r>
    </w:p>
    <w:p w14:paraId="443EFC1C" w14:textId="77777777" w:rsidR="00D77C2F" w:rsidRPr="00A63C6A" w:rsidRDefault="00D77C2F" w:rsidP="00D77C2F">
      <w:pPr>
        <w:jc w:val="both"/>
        <w:rPr>
          <w:rFonts w:eastAsia="Times New Roman" w:cs="Times New Roman"/>
          <w:szCs w:val="20"/>
        </w:rPr>
      </w:pPr>
    </w:p>
    <w:p w14:paraId="65D20CA5" w14:textId="66BA99F9" w:rsidR="00D77C2F" w:rsidRPr="00A63C6A" w:rsidRDefault="00D77C2F" w:rsidP="00082E59">
      <w:pPr>
        <w:pStyle w:val="ListParagraph"/>
        <w:numPr>
          <w:ilvl w:val="0"/>
          <w:numId w:val="18"/>
        </w:numPr>
        <w:ind w:left="360"/>
        <w:jc w:val="both"/>
        <w:rPr>
          <w:rFonts w:eastAsia="Times New Roman" w:cs="Times New Roman"/>
          <w:szCs w:val="20"/>
        </w:rPr>
      </w:pPr>
      <w:r w:rsidRPr="00A63C6A">
        <w:rPr>
          <w:rFonts w:eastAsia="Times New Roman" w:cs="Times New Roman"/>
          <w:szCs w:val="24"/>
        </w:rPr>
        <w:t>Proiectul respectă condiționalitățile incluse în proiectul corespondent finanțat în perioada 2007-2013, asumate de către Beneficiar până la data de depunerii proiectului</w:t>
      </w:r>
    </w:p>
    <w:p w14:paraId="4040334E" w14:textId="2082C5C9" w:rsidR="00D77C2F" w:rsidRPr="00A63C6A" w:rsidRDefault="00D77C2F" w:rsidP="00082E59">
      <w:pPr>
        <w:pStyle w:val="ListParagraph"/>
        <w:numPr>
          <w:ilvl w:val="0"/>
          <w:numId w:val="62"/>
        </w:numPr>
        <w:jc w:val="both"/>
        <w:rPr>
          <w:rFonts w:eastAsia="Times New Roman" w:cs="Times New Roman"/>
          <w:szCs w:val="20"/>
        </w:rPr>
      </w:pPr>
      <w:r w:rsidRPr="00A63C6A">
        <w:rPr>
          <w:rFonts w:eastAsia="Times New Roman" w:cs="Times New Roman"/>
          <w:i/>
          <w:szCs w:val="24"/>
        </w:rPr>
        <w:t>Se probează prin declarație pe proprie răspundere a beneficiarului privind respectarea condiționalităților aferente proiectului finanțat din POS Mediu 2007-2013</w:t>
      </w:r>
    </w:p>
    <w:p w14:paraId="5D8B7ED9" w14:textId="77777777" w:rsidR="00DB6800" w:rsidRPr="00A63C6A" w:rsidRDefault="00DB6800" w:rsidP="00DB6800">
      <w:pPr>
        <w:pStyle w:val="ListParagraph"/>
        <w:ind w:left="1134"/>
        <w:contextualSpacing w:val="0"/>
        <w:jc w:val="both"/>
        <w:rPr>
          <w:rFonts w:eastAsia="Times New Roman" w:cs="Times New Roman"/>
          <w:i/>
          <w:szCs w:val="20"/>
        </w:rPr>
      </w:pPr>
    </w:p>
    <w:p w14:paraId="4B8E4231" w14:textId="77777777" w:rsidR="00DB6800" w:rsidRPr="00A63C6A" w:rsidRDefault="00DB6800" w:rsidP="00082E59">
      <w:pPr>
        <w:pStyle w:val="ListParagraph"/>
        <w:numPr>
          <w:ilvl w:val="0"/>
          <w:numId w:val="18"/>
        </w:numPr>
        <w:ind w:left="425" w:hanging="425"/>
        <w:contextualSpacing w:val="0"/>
        <w:jc w:val="both"/>
        <w:rPr>
          <w:strike/>
          <w:lang w:val="ro-RO"/>
        </w:rPr>
      </w:pPr>
      <w:r w:rsidRPr="00A63C6A">
        <w:rPr>
          <w:lang w:val="ro-RO"/>
        </w:rPr>
        <w:t xml:space="preserve">Bugetul proiectului respectă indicațiile privind încadrarea în categoriile de cheltuieli </w:t>
      </w:r>
    </w:p>
    <w:p w14:paraId="2B8E3934" w14:textId="5AA99D4B" w:rsidR="00DB6800" w:rsidRPr="00A63C6A" w:rsidRDefault="00D77C2F" w:rsidP="00082E59">
      <w:pPr>
        <w:pStyle w:val="ListParagraph"/>
        <w:numPr>
          <w:ilvl w:val="0"/>
          <w:numId w:val="11"/>
        </w:numPr>
        <w:ind w:left="1134" w:hanging="425"/>
        <w:contextualSpacing w:val="0"/>
        <w:jc w:val="both"/>
        <w:rPr>
          <w:rFonts w:eastAsia="Times New Roman" w:cs="Times New Roman"/>
          <w:i/>
          <w:szCs w:val="20"/>
        </w:rPr>
      </w:pPr>
      <w:r w:rsidRPr="00A63C6A">
        <w:rPr>
          <w:rFonts w:eastAsia="Times New Roman" w:cs="Times New Roman"/>
          <w:i/>
          <w:szCs w:val="24"/>
        </w:rPr>
        <w:t xml:space="preserve">Se probează prin secțiunea C și G din </w:t>
      </w:r>
      <w:r w:rsidR="00C93F87">
        <w:rPr>
          <w:rFonts w:eastAsia="Times New Roman" w:cs="Times New Roman"/>
          <w:i/>
          <w:szCs w:val="20"/>
        </w:rPr>
        <w:t>Cererea de finanțare</w:t>
      </w:r>
      <w:r w:rsidR="00C93F87" w:rsidRPr="00A63C6A">
        <w:rPr>
          <w:i/>
        </w:rPr>
        <w:t xml:space="preserve"> </w:t>
      </w:r>
      <w:r w:rsidRPr="00A63C6A">
        <w:rPr>
          <w:rFonts w:eastAsia="Times New Roman" w:cs="Times New Roman"/>
          <w:i/>
          <w:szCs w:val="24"/>
        </w:rPr>
        <w:t>și Anexa 5 a prezentului Ghid</w:t>
      </w:r>
    </w:p>
    <w:p w14:paraId="0A354CD8" w14:textId="77777777" w:rsidR="00DB6800" w:rsidRPr="00A63C6A" w:rsidRDefault="00DB6800" w:rsidP="00DB6800">
      <w:pPr>
        <w:pStyle w:val="ListParagraph"/>
        <w:ind w:left="1134"/>
        <w:contextualSpacing w:val="0"/>
        <w:jc w:val="both"/>
        <w:rPr>
          <w:rFonts w:eastAsia="Times New Roman" w:cs="Times New Roman"/>
          <w:i/>
          <w:szCs w:val="20"/>
        </w:rPr>
      </w:pPr>
    </w:p>
    <w:p w14:paraId="29CB6336" w14:textId="402E3C63" w:rsidR="00FE77BC" w:rsidRPr="00A63C6A" w:rsidRDefault="00FE77BC" w:rsidP="00082E59">
      <w:pPr>
        <w:pStyle w:val="ListParagraph"/>
        <w:widowControl w:val="0"/>
        <w:numPr>
          <w:ilvl w:val="0"/>
          <w:numId w:val="18"/>
        </w:numPr>
        <w:shd w:val="clear" w:color="auto" w:fill="FFFFFF" w:themeFill="background1"/>
        <w:ind w:left="426" w:hanging="426"/>
        <w:jc w:val="both"/>
        <w:rPr>
          <w:rFonts w:eastAsia="Times New Roman" w:cs="Times New Roman"/>
          <w:szCs w:val="24"/>
        </w:rPr>
      </w:pPr>
      <w:r w:rsidRPr="00A63C6A">
        <w:rPr>
          <w:rFonts w:eastAsia="Times New Roman" w:cs="Times New Roman"/>
          <w:szCs w:val="24"/>
        </w:rPr>
        <w:t xml:space="preserve">Imobilele pe care se vor construi/extinde noile investiții </w:t>
      </w:r>
      <w:r w:rsidRPr="00A63C6A">
        <w:rPr>
          <w:rFonts w:eastAsia="Times New Roman" w:cs="Times New Roman"/>
          <w:szCs w:val="20"/>
        </w:rPr>
        <w:t>(depozit, stații de transfer, instalații de tratare mecano-biologice, etc.)</w:t>
      </w:r>
      <w:r w:rsidRPr="00A63C6A">
        <w:rPr>
          <w:rFonts w:eastAsia="Times New Roman" w:cs="Times New Roman"/>
          <w:szCs w:val="24"/>
        </w:rPr>
        <w:t xml:space="preserve"> sunt puse la dispoziția proiectului. În acest sens se va demonstra dreptul de  proprietate/  concesiune/ superficie/dreptul de administrare asupra imobilului (teren și/sau clădire) unde se face investiția, pe o perioadă de cinci ani de la data previzionată pentru efectuarea plății finale în cadrul proiectului. Contractul de concesiune trebuie să se afle în perioada de valabilitate la momentul încheierii contractului de finanțare.</w:t>
      </w:r>
    </w:p>
    <w:p w14:paraId="7AA9D1D3" w14:textId="77777777" w:rsidR="00FE77BC" w:rsidRPr="00A63C6A" w:rsidRDefault="00FE77BC" w:rsidP="00FE77BC">
      <w:pPr>
        <w:widowControl w:val="0"/>
        <w:ind w:left="360"/>
        <w:jc w:val="both"/>
        <w:rPr>
          <w:rFonts w:eastAsia="Times New Roman" w:cs="Times New Roman"/>
          <w:i/>
          <w:szCs w:val="24"/>
        </w:rPr>
      </w:pPr>
    </w:p>
    <w:p w14:paraId="5FE3893B" w14:textId="38041F90" w:rsidR="00FE77BC" w:rsidRPr="00A63C6A" w:rsidRDefault="00FE77BC" w:rsidP="00FE77BC">
      <w:pPr>
        <w:widowControl w:val="0"/>
        <w:ind w:left="360"/>
        <w:jc w:val="both"/>
        <w:rPr>
          <w:rFonts w:eastAsia="Times New Roman" w:cs="Times New Roman"/>
          <w:i/>
          <w:szCs w:val="24"/>
        </w:rPr>
      </w:pPr>
      <w:r w:rsidRPr="00A63C6A">
        <w:rPr>
          <w:rFonts w:eastAsia="Times New Roman" w:cs="Times New Roman"/>
          <w:szCs w:val="24"/>
        </w:rPr>
        <w:t>Unde dreptul de proprietate nu este obligatoriu se va prezenta acordul proprietarilor asupra terenurilor private unde accesul se face conform prevederilor Codului civil.</w:t>
      </w:r>
    </w:p>
    <w:p w14:paraId="371486C2" w14:textId="77777777" w:rsidR="00FE77BC" w:rsidRPr="00A63C6A" w:rsidRDefault="00FE77BC" w:rsidP="00FE77BC">
      <w:pPr>
        <w:widowControl w:val="0"/>
        <w:jc w:val="both"/>
        <w:rPr>
          <w:rFonts w:eastAsia="Times New Roman" w:cs="Times New Roman"/>
          <w:i/>
          <w:szCs w:val="24"/>
        </w:rPr>
      </w:pPr>
    </w:p>
    <w:p w14:paraId="298290A7" w14:textId="77777777" w:rsidR="00FE77BC" w:rsidRPr="00A63C6A" w:rsidRDefault="00FE77BC" w:rsidP="00FE77BC">
      <w:pPr>
        <w:ind w:firstLine="360"/>
        <w:jc w:val="both"/>
        <w:rPr>
          <w:rFonts w:eastAsia="Times New Roman" w:cs="Times New Roman"/>
          <w:szCs w:val="24"/>
        </w:rPr>
      </w:pPr>
      <w:r w:rsidRPr="00A63C6A">
        <w:rPr>
          <w:rFonts w:eastAsia="Times New Roman" w:cs="Times New Roman"/>
          <w:szCs w:val="24"/>
        </w:rPr>
        <w:lastRenderedPageBreak/>
        <w:t>În plus, imobilul (teren și/sau clădiri):</w:t>
      </w:r>
    </w:p>
    <w:p w14:paraId="10F417C9" w14:textId="77777777" w:rsidR="00FE77BC" w:rsidRPr="00A63C6A" w:rsidRDefault="00FE77BC" w:rsidP="00082E59">
      <w:pPr>
        <w:numPr>
          <w:ilvl w:val="1"/>
          <w:numId w:val="63"/>
        </w:numPr>
        <w:ind w:left="709" w:hanging="283"/>
        <w:jc w:val="both"/>
        <w:rPr>
          <w:rFonts w:eastAsia="Times New Roman" w:cs="Times New Roman"/>
          <w:szCs w:val="24"/>
        </w:rPr>
      </w:pPr>
      <w:r w:rsidRPr="00A63C6A">
        <w:rPr>
          <w:rFonts w:eastAsia="Times New Roman" w:cs="Times New Roman"/>
          <w:szCs w:val="24"/>
        </w:rPr>
        <w:t>Este liber de orice sarcini în sensul că nu este afectat de limitări legale, convenționale, judiciare ale dreptului real invocat, incompatibile cu realizarea activităților proiectului;</w:t>
      </w:r>
    </w:p>
    <w:p w14:paraId="0BF58A7B" w14:textId="33FFF73E" w:rsidR="00FE77BC" w:rsidRPr="00A63C6A" w:rsidRDefault="00FE77BC" w:rsidP="00082E59">
      <w:pPr>
        <w:numPr>
          <w:ilvl w:val="1"/>
          <w:numId w:val="63"/>
        </w:numPr>
        <w:ind w:left="709" w:hanging="283"/>
        <w:jc w:val="both"/>
        <w:rPr>
          <w:rFonts w:eastAsia="Times New Roman" w:cs="Times New Roman"/>
          <w:szCs w:val="24"/>
        </w:rPr>
      </w:pPr>
      <w:r w:rsidRPr="00A63C6A">
        <w:rPr>
          <w:rFonts w:eastAsia="Times New Roman" w:cs="Times New Roman"/>
          <w:szCs w:val="24"/>
        </w:rPr>
        <w:t>Nu face obiectul unor litigii în curs de soluţionare la instanţele judecătoreşti cu privire la situaţia juridică a imobilului, având ca obiect contestarea dreptului invocat de solicitant pentru realizarea proiectului în conformitate cu criteriul de eligibilitate aferent;</w:t>
      </w:r>
    </w:p>
    <w:p w14:paraId="7E8F74A9" w14:textId="65CE3CD0" w:rsidR="00FE77BC" w:rsidRPr="00A63C6A" w:rsidRDefault="00FE77BC" w:rsidP="00082E59">
      <w:pPr>
        <w:numPr>
          <w:ilvl w:val="1"/>
          <w:numId w:val="63"/>
        </w:numPr>
        <w:ind w:left="709" w:hanging="283"/>
        <w:jc w:val="both"/>
        <w:rPr>
          <w:rFonts w:eastAsia="Times New Roman" w:cs="Times New Roman"/>
          <w:szCs w:val="24"/>
        </w:rPr>
      </w:pPr>
      <w:r w:rsidRPr="00A63C6A">
        <w:rPr>
          <w:rFonts w:eastAsia="Times New Roman" w:cs="Times New Roman"/>
          <w:szCs w:val="24"/>
        </w:rPr>
        <w:t>Nu face obiectul revendicărilor potrivit unor legi speciale în materie sau dreptului comun.</w:t>
      </w:r>
    </w:p>
    <w:p w14:paraId="113B9E93" w14:textId="77777777" w:rsidR="00C93F87" w:rsidRDefault="00C93F87" w:rsidP="00FE77BC">
      <w:pPr>
        <w:widowControl w:val="0"/>
        <w:ind w:firstLine="284"/>
        <w:jc w:val="both"/>
        <w:rPr>
          <w:rFonts w:eastAsia="Times New Roman" w:cs="Times New Roman"/>
          <w:i/>
          <w:szCs w:val="24"/>
        </w:rPr>
      </w:pPr>
    </w:p>
    <w:p w14:paraId="5367CFA2" w14:textId="0A5EDA9D" w:rsidR="00FE77BC" w:rsidRPr="00A63C6A" w:rsidRDefault="00C93F87" w:rsidP="00FE77BC">
      <w:pPr>
        <w:widowControl w:val="0"/>
        <w:ind w:firstLine="284"/>
        <w:jc w:val="both"/>
        <w:rPr>
          <w:rFonts w:eastAsia="Times New Roman" w:cs="Times New Roman"/>
          <w:i/>
          <w:szCs w:val="24"/>
        </w:rPr>
      </w:pPr>
      <w:r>
        <w:rPr>
          <w:rFonts w:eastAsia="Times New Roman" w:cs="Times New Roman"/>
          <w:i/>
          <w:szCs w:val="24"/>
        </w:rPr>
        <w:t>Se probează prin</w:t>
      </w:r>
      <w:r w:rsidR="00FE77BC" w:rsidRPr="00A63C6A">
        <w:rPr>
          <w:rFonts w:eastAsia="Times New Roman" w:cs="Times New Roman"/>
          <w:i/>
          <w:szCs w:val="24"/>
        </w:rPr>
        <w:t>:</w:t>
      </w:r>
    </w:p>
    <w:p w14:paraId="50954BF9" w14:textId="5D5B4615" w:rsidR="00FE77BC" w:rsidRPr="00A63C6A" w:rsidRDefault="00FE77BC" w:rsidP="00082E59">
      <w:pPr>
        <w:widowControl w:val="0"/>
        <w:numPr>
          <w:ilvl w:val="0"/>
          <w:numId w:val="26"/>
        </w:numPr>
        <w:ind w:left="1080" w:hanging="357"/>
        <w:jc w:val="both"/>
        <w:rPr>
          <w:rFonts w:eastAsia="Times New Roman" w:cs="Times New Roman"/>
          <w:i/>
          <w:szCs w:val="24"/>
        </w:rPr>
      </w:pPr>
      <w:r w:rsidRPr="00A63C6A">
        <w:rPr>
          <w:rFonts w:eastAsia="Times New Roman" w:cs="Times New Roman"/>
          <w:i/>
          <w:szCs w:val="24"/>
        </w:rPr>
        <w:t xml:space="preserve">Declarații pe proprie răspundere din partea autorităților locale, privind disponibilitatea terenurilor pe care se vor construi/extinde noile investiţii (depozit, stații de transfer, instalații de tratare mecano-biologice, etc.) la momentul depunerii </w:t>
      </w:r>
      <w:r w:rsidR="00397DA7">
        <w:rPr>
          <w:rFonts w:eastAsia="Times New Roman" w:cs="Times New Roman"/>
          <w:i/>
          <w:szCs w:val="24"/>
        </w:rPr>
        <w:t>cererii</w:t>
      </w:r>
      <w:r w:rsidRPr="00A63C6A">
        <w:rPr>
          <w:rFonts w:eastAsia="Times New Roman" w:cs="Times New Roman"/>
          <w:i/>
          <w:szCs w:val="24"/>
        </w:rPr>
        <w:t xml:space="preserve"> de finanțare</w:t>
      </w:r>
      <w:r w:rsidRPr="00A63C6A">
        <w:rPr>
          <w:rFonts w:eastAsia="Times New Roman" w:cs="Times New Roman"/>
          <w:i/>
          <w:szCs w:val="24"/>
          <w:vertAlign w:val="superscript"/>
        </w:rPr>
        <w:footnoteReference w:id="1"/>
      </w:r>
    </w:p>
    <w:p w14:paraId="0A906C4C" w14:textId="0CE440C0" w:rsidR="00FE77BC" w:rsidRPr="00A63C6A" w:rsidRDefault="00FE77BC" w:rsidP="00082E59">
      <w:pPr>
        <w:widowControl w:val="0"/>
        <w:numPr>
          <w:ilvl w:val="0"/>
          <w:numId w:val="26"/>
        </w:numPr>
        <w:ind w:left="1080" w:hanging="357"/>
        <w:jc w:val="both"/>
        <w:rPr>
          <w:rFonts w:eastAsia="Times New Roman" w:cs="Times New Roman"/>
          <w:i/>
          <w:szCs w:val="24"/>
        </w:rPr>
      </w:pPr>
      <w:r w:rsidRPr="00A63C6A">
        <w:rPr>
          <w:rFonts w:eastAsia="Times New Roman" w:cs="Times New Roman"/>
          <w:i/>
          <w:szCs w:val="24"/>
        </w:rPr>
        <w:t xml:space="preserve">Declarație pe proprie răspundere din partea solicitantului prin care se menţionează faptul că nu au fost depuse cereri de retrocedare, în conformitate cu legislaţia în vigoare şi că nu există litigii cu privire la stabilirea şi delimitarea proprietăţii (la depunerea </w:t>
      </w:r>
      <w:r w:rsidR="00397DA7">
        <w:rPr>
          <w:rFonts w:eastAsia="Times New Roman" w:cs="Times New Roman"/>
          <w:i/>
          <w:szCs w:val="24"/>
        </w:rPr>
        <w:t>cererii</w:t>
      </w:r>
      <w:r w:rsidRPr="00A63C6A">
        <w:rPr>
          <w:rFonts w:eastAsia="Times New Roman" w:cs="Times New Roman"/>
          <w:i/>
          <w:szCs w:val="24"/>
        </w:rPr>
        <w:t xml:space="preserve"> de finanțare)</w:t>
      </w:r>
    </w:p>
    <w:p w14:paraId="6197551B" w14:textId="01B58D37" w:rsidR="00FE77BC" w:rsidRPr="00A63C6A" w:rsidRDefault="00FE77BC" w:rsidP="00082E59">
      <w:pPr>
        <w:numPr>
          <w:ilvl w:val="0"/>
          <w:numId w:val="26"/>
        </w:numPr>
        <w:ind w:left="1080" w:hanging="357"/>
        <w:jc w:val="both"/>
        <w:rPr>
          <w:rFonts w:eastAsia="Times New Roman" w:cs="Times New Roman"/>
          <w:i/>
          <w:szCs w:val="24"/>
        </w:rPr>
      </w:pPr>
      <w:r w:rsidRPr="00A63C6A">
        <w:rPr>
          <w:rFonts w:eastAsia="Times New Roman" w:cs="Times New Roman"/>
          <w:i/>
          <w:szCs w:val="24"/>
        </w:rPr>
        <w:t xml:space="preserve">Plan de amplasament vizat de OCPI pentru imobilele pe care se propune a se realiza investiţia în cadrul proiectului, plan în  care să fie evidențiate inclusiv numerele cadastrale (la depunerea </w:t>
      </w:r>
      <w:r w:rsidR="00397DA7">
        <w:rPr>
          <w:rFonts w:eastAsia="Times New Roman" w:cs="Times New Roman"/>
          <w:i/>
          <w:szCs w:val="24"/>
        </w:rPr>
        <w:t>cererii</w:t>
      </w:r>
      <w:r w:rsidRPr="00A63C6A">
        <w:rPr>
          <w:rFonts w:eastAsia="Times New Roman" w:cs="Times New Roman"/>
          <w:i/>
          <w:szCs w:val="24"/>
        </w:rPr>
        <w:t xml:space="preserve"> de finanțare)</w:t>
      </w:r>
    </w:p>
    <w:p w14:paraId="05A8E12D" w14:textId="77777777" w:rsidR="00FE77BC" w:rsidRPr="00A63C6A" w:rsidRDefault="00FE77BC" w:rsidP="00082E59">
      <w:pPr>
        <w:numPr>
          <w:ilvl w:val="0"/>
          <w:numId w:val="26"/>
        </w:numPr>
        <w:ind w:left="1080" w:hanging="357"/>
        <w:jc w:val="both"/>
        <w:rPr>
          <w:rFonts w:eastAsia="Times New Roman" w:cs="Times New Roman"/>
          <w:i/>
          <w:szCs w:val="24"/>
        </w:rPr>
      </w:pPr>
      <w:r w:rsidRPr="00A63C6A">
        <w:rPr>
          <w:rFonts w:eastAsia="Times New Roman" w:cs="Times New Roman"/>
          <w:i/>
          <w:szCs w:val="24"/>
        </w:rPr>
        <w:t>Acordul proprietarilor privind dreptul de acces asupra terenurilor (la contractare)</w:t>
      </w:r>
    </w:p>
    <w:p w14:paraId="3AD33232" w14:textId="77777777" w:rsidR="00FE77BC" w:rsidRPr="00A63C6A" w:rsidRDefault="00FE77BC" w:rsidP="00082E59">
      <w:pPr>
        <w:numPr>
          <w:ilvl w:val="0"/>
          <w:numId w:val="26"/>
        </w:numPr>
        <w:ind w:left="1080" w:hanging="357"/>
        <w:jc w:val="both"/>
        <w:rPr>
          <w:rFonts w:eastAsia="Times New Roman" w:cs="Times New Roman"/>
          <w:i/>
          <w:szCs w:val="24"/>
        </w:rPr>
      </w:pPr>
      <w:r w:rsidRPr="00A63C6A">
        <w:rPr>
          <w:rFonts w:eastAsia="Times New Roman" w:cs="Times New Roman"/>
          <w:i/>
          <w:szCs w:val="24"/>
        </w:rPr>
        <w:t>Oricare dintre actele admise de lege - copie act de proprietate / contract de superficie/ contract de concesiune pe durata proiectului şi durata de sustenabilitate a proiectului etc. (la contractare)</w:t>
      </w:r>
    </w:p>
    <w:p w14:paraId="216C06AF" w14:textId="77777777" w:rsidR="00FE77BC" w:rsidRPr="00A63C6A" w:rsidRDefault="00FE77BC" w:rsidP="00082E59">
      <w:pPr>
        <w:widowControl w:val="0"/>
        <w:numPr>
          <w:ilvl w:val="0"/>
          <w:numId w:val="64"/>
        </w:numPr>
        <w:ind w:left="1080" w:hanging="283"/>
        <w:contextualSpacing/>
        <w:jc w:val="both"/>
        <w:rPr>
          <w:rFonts w:eastAsia="Times New Roman" w:cs="Times New Roman"/>
          <w:i/>
          <w:szCs w:val="24"/>
        </w:rPr>
      </w:pPr>
      <w:r w:rsidRPr="00A63C6A">
        <w:rPr>
          <w:rFonts w:eastAsia="Times New Roman" w:cs="Times New Roman"/>
          <w:i/>
          <w:szCs w:val="24"/>
        </w:rPr>
        <w:t>Hotărâri de Consiliu Local privind disponibilitatea terenurilor (la contractare)</w:t>
      </w:r>
    </w:p>
    <w:p w14:paraId="7A3DCA9F" w14:textId="48491A9A" w:rsidR="00FE77BC" w:rsidRPr="00A63C6A" w:rsidRDefault="00FE77BC" w:rsidP="00082E59">
      <w:pPr>
        <w:widowControl w:val="0"/>
        <w:numPr>
          <w:ilvl w:val="0"/>
          <w:numId w:val="64"/>
        </w:numPr>
        <w:ind w:left="1080" w:hanging="283"/>
        <w:contextualSpacing/>
        <w:jc w:val="both"/>
        <w:rPr>
          <w:rFonts w:eastAsia="Times New Roman" w:cs="Times New Roman"/>
          <w:i/>
          <w:szCs w:val="24"/>
        </w:rPr>
      </w:pPr>
      <w:r w:rsidRPr="00A63C6A">
        <w:rPr>
          <w:rFonts w:eastAsia="Times New Roman" w:cs="Times New Roman"/>
          <w:i/>
          <w:szCs w:val="24"/>
        </w:rPr>
        <w:t>Hotărâre de Guvern privind apartenența imobilelor aferente proiectului la proprietatea publică și extras Carte Funciară (la interval de șase luni de la semnarea contractului de finanțare)</w:t>
      </w:r>
    </w:p>
    <w:p w14:paraId="02DA9557" w14:textId="77777777" w:rsidR="00860DBD" w:rsidRPr="00A63C6A" w:rsidRDefault="00860DBD" w:rsidP="00FE77BC">
      <w:pPr>
        <w:jc w:val="both"/>
        <w:rPr>
          <w:i/>
          <w:lang w:val="ro-RO"/>
        </w:rPr>
      </w:pPr>
    </w:p>
    <w:p w14:paraId="520A6738" w14:textId="77777777" w:rsidR="00DB6800" w:rsidRPr="00A63C6A" w:rsidRDefault="00DB6800" w:rsidP="00DB6800">
      <w:pPr>
        <w:jc w:val="both"/>
        <w:rPr>
          <w:rFonts w:eastAsia="Times New Roman" w:cs="Times New Roman"/>
          <w:i/>
          <w:color w:val="548DD4" w:themeColor="text2" w:themeTint="99"/>
          <w:szCs w:val="24"/>
        </w:rPr>
      </w:pPr>
    </w:p>
    <w:p w14:paraId="7426A0F0" w14:textId="3595F44B" w:rsidR="00DB6800" w:rsidRPr="00A63C6A" w:rsidRDefault="00FE77BC" w:rsidP="00082E59">
      <w:pPr>
        <w:pStyle w:val="ListParagraph"/>
        <w:widowControl w:val="0"/>
        <w:numPr>
          <w:ilvl w:val="0"/>
          <w:numId w:val="18"/>
        </w:numPr>
        <w:ind w:left="360" w:hanging="425"/>
        <w:contextualSpacing w:val="0"/>
        <w:jc w:val="both"/>
        <w:rPr>
          <w:rFonts w:cs="Times New Roman"/>
          <w:szCs w:val="24"/>
          <w:lang w:val="ro-RO"/>
        </w:rPr>
      </w:pPr>
      <w:r w:rsidRPr="00A63C6A">
        <w:rPr>
          <w:rFonts w:eastAsia="Times New Roman" w:cs="Times New Roman"/>
          <w:szCs w:val="24"/>
        </w:rPr>
        <w:t>Activitățile derulate în cadrul proiectului respectă</w:t>
      </w:r>
      <w:r w:rsidRPr="00A63C6A">
        <w:rPr>
          <w:rFonts w:eastAsia="Times New Roman" w:cs="Times New Roman"/>
          <w:color w:val="000000"/>
          <w:szCs w:val="24"/>
        </w:rPr>
        <w:t xml:space="preserve"> legislaţia naţională/comunitară și regulile în domeniul egalităţii de şanse, dezvoltării durabile, achiziţiilor publice </w:t>
      </w:r>
      <w:r w:rsidRPr="00A63C6A">
        <w:rPr>
          <w:szCs w:val="24"/>
        </w:rPr>
        <w:t>(inclusiv dacă sunt incluse activităţi care au fost demarate anterior depunerii proiectului)</w:t>
      </w:r>
      <w:r w:rsidRPr="00A63C6A">
        <w:rPr>
          <w:rFonts w:eastAsia="Times New Roman" w:cs="Times New Roman"/>
          <w:color w:val="000000"/>
          <w:szCs w:val="24"/>
        </w:rPr>
        <w:t>, informării şi publicităţii şi ajutorului de stat</w:t>
      </w:r>
      <w:r w:rsidR="00DB6800" w:rsidRPr="00A63C6A">
        <w:rPr>
          <w:rFonts w:cs="Times New Roman"/>
          <w:szCs w:val="24"/>
          <w:lang w:val="ro-RO"/>
        </w:rPr>
        <w:t>:</w:t>
      </w:r>
    </w:p>
    <w:p w14:paraId="58F49641" w14:textId="77777777" w:rsidR="00FE77BC" w:rsidRPr="00A63C6A" w:rsidRDefault="00FE77BC" w:rsidP="00082E59">
      <w:pPr>
        <w:pStyle w:val="ListParagraph"/>
        <w:numPr>
          <w:ilvl w:val="0"/>
          <w:numId w:val="65"/>
        </w:numPr>
        <w:ind w:left="1080"/>
        <w:jc w:val="both"/>
        <w:rPr>
          <w:rFonts w:eastAsia="Times New Roman" w:cs="Times New Roman"/>
          <w:i/>
          <w:szCs w:val="24"/>
        </w:rPr>
      </w:pPr>
      <w:r w:rsidRPr="00A63C6A">
        <w:rPr>
          <w:rFonts w:eastAsia="Times New Roman" w:cs="Times New Roman"/>
          <w:i/>
          <w:szCs w:val="24"/>
        </w:rPr>
        <w:t>Se probează prin declarația de eligibilitate</w:t>
      </w:r>
    </w:p>
    <w:p w14:paraId="3A3516A7" w14:textId="2AE5FD07" w:rsidR="00FE77BC" w:rsidRPr="00A63C6A" w:rsidRDefault="00FE77BC" w:rsidP="00082E59">
      <w:pPr>
        <w:pStyle w:val="ListParagraph"/>
        <w:numPr>
          <w:ilvl w:val="0"/>
          <w:numId w:val="65"/>
        </w:numPr>
        <w:ind w:left="1080"/>
        <w:jc w:val="both"/>
        <w:rPr>
          <w:rFonts w:eastAsia="Times New Roman" w:cs="Times New Roman"/>
          <w:i/>
          <w:szCs w:val="24"/>
        </w:rPr>
      </w:pPr>
      <w:r w:rsidRPr="00A63C6A">
        <w:rPr>
          <w:rFonts w:eastAsia="Times New Roman" w:cs="Times New Roman"/>
          <w:i/>
          <w:szCs w:val="24"/>
        </w:rPr>
        <w:t xml:space="preserve">Se probează prin secțiunea B.3.1., C.2, H din </w:t>
      </w:r>
      <w:r w:rsidR="00C93F87">
        <w:rPr>
          <w:rFonts w:eastAsia="Times New Roman" w:cs="Times New Roman"/>
          <w:i/>
          <w:szCs w:val="20"/>
        </w:rPr>
        <w:t>Cererea de finanțare</w:t>
      </w:r>
    </w:p>
    <w:p w14:paraId="4E39CC7B" w14:textId="21B2D2BF" w:rsidR="00DB6800" w:rsidRPr="00A63C6A" w:rsidRDefault="00FE77BC" w:rsidP="00082E59">
      <w:pPr>
        <w:pStyle w:val="ListParagraph"/>
        <w:numPr>
          <w:ilvl w:val="0"/>
          <w:numId w:val="65"/>
        </w:numPr>
        <w:ind w:left="1080"/>
        <w:jc w:val="both"/>
        <w:rPr>
          <w:rFonts w:eastAsia="Times New Roman" w:cs="Times New Roman"/>
          <w:i/>
          <w:szCs w:val="24"/>
        </w:rPr>
      </w:pPr>
      <w:r w:rsidRPr="00A63C6A">
        <w:rPr>
          <w:rFonts w:eastAsia="Times New Roman" w:cs="Times New Roman"/>
          <w:i/>
          <w:szCs w:val="24"/>
        </w:rPr>
        <w:t>Secțiunea principii orizontale</w:t>
      </w:r>
    </w:p>
    <w:p w14:paraId="3EDA9D68" w14:textId="77777777" w:rsidR="005C7510" w:rsidRPr="00A63C6A" w:rsidRDefault="005C7510" w:rsidP="00DB6800">
      <w:pPr>
        <w:rPr>
          <w:rFonts w:eastAsia="Times New Roman" w:cs="Times New Roman"/>
          <w:i/>
          <w:szCs w:val="24"/>
        </w:rPr>
      </w:pPr>
    </w:p>
    <w:p w14:paraId="6DAB5F89" w14:textId="78B04AC9" w:rsidR="000C5E61" w:rsidRPr="00A63C6A" w:rsidRDefault="000C5E61" w:rsidP="00082E59">
      <w:pPr>
        <w:pStyle w:val="ListParagraph"/>
        <w:numPr>
          <w:ilvl w:val="0"/>
          <w:numId w:val="18"/>
        </w:numPr>
        <w:tabs>
          <w:tab w:val="left" w:pos="0"/>
        </w:tabs>
        <w:ind w:left="425" w:hanging="425"/>
        <w:contextualSpacing w:val="0"/>
        <w:jc w:val="both"/>
        <w:rPr>
          <w:rFonts w:eastAsia="Times New Roman" w:cs="Times New Roman"/>
          <w:szCs w:val="20"/>
        </w:rPr>
      </w:pPr>
      <w:r w:rsidRPr="00A63C6A">
        <w:rPr>
          <w:rFonts w:eastAsia="Times New Roman" w:cs="Times New Roman"/>
          <w:szCs w:val="24"/>
        </w:rPr>
        <w:t xml:space="preserve">Proiectul </w:t>
      </w:r>
      <w:r w:rsidRPr="00A63C6A">
        <w:rPr>
          <w:rFonts w:eastAsia="Times New Roman" w:cs="Times New Roman"/>
          <w:color w:val="000000"/>
          <w:szCs w:val="24"/>
        </w:rPr>
        <w:t xml:space="preserve">include descrierea clară a legăturii cu alte finanțări sau alte proiecte finanțate din fonduri </w:t>
      </w:r>
      <w:r w:rsidRPr="00A63C6A">
        <w:rPr>
          <w:szCs w:val="24"/>
        </w:rPr>
        <w:t>comunitare</w:t>
      </w:r>
      <w:r w:rsidRPr="00A63C6A">
        <w:rPr>
          <w:rFonts w:eastAsia="Times New Roman" w:cs="Times New Roman"/>
          <w:color w:val="000000"/>
          <w:szCs w:val="24"/>
        </w:rPr>
        <w:t xml:space="preserve"> sau naționale</w:t>
      </w:r>
    </w:p>
    <w:p w14:paraId="0AD6953D" w14:textId="77777777" w:rsidR="000C5E61" w:rsidRPr="00A63C6A" w:rsidRDefault="000C5E61" w:rsidP="00082E59">
      <w:pPr>
        <w:pStyle w:val="ListParagraph"/>
        <w:numPr>
          <w:ilvl w:val="0"/>
          <w:numId w:val="66"/>
        </w:numPr>
        <w:ind w:left="1080"/>
        <w:jc w:val="both"/>
        <w:rPr>
          <w:rFonts w:eastAsia="Times New Roman" w:cs="Times New Roman"/>
          <w:i/>
          <w:szCs w:val="24"/>
        </w:rPr>
      </w:pPr>
      <w:r w:rsidRPr="00A63C6A">
        <w:rPr>
          <w:rFonts w:eastAsia="Times New Roman" w:cs="Times New Roman"/>
          <w:i/>
          <w:szCs w:val="24"/>
        </w:rPr>
        <w:t>Se probează prin declarația de eligibilitate</w:t>
      </w:r>
    </w:p>
    <w:p w14:paraId="58F9772F" w14:textId="3BC2BE9F" w:rsidR="007011CF" w:rsidRPr="00A63C6A" w:rsidRDefault="000C5E61" w:rsidP="00082E59">
      <w:pPr>
        <w:pStyle w:val="ListParagraph"/>
        <w:numPr>
          <w:ilvl w:val="0"/>
          <w:numId w:val="66"/>
        </w:numPr>
        <w:ind w:left="1080"/>
        <w:jc w:val="both"/>
        <w:rPr>
          <w:rFonts w:eastAsia="Times New Roman" w:cs="Times New Roman"/>
          <w:i/>
          <w:szCs w:val="24"/>
        </w:rPr>
      </w:pPr>
      <w:r w:rsidRPr="00A63C6A">
        <w:rPr>
          <w:rFonts w:eastAsia="Times New Roman" w:cs="Times New Roman"/>
          <w:i/>
          <w:szCs w:val="24"/>
        </w:rPr>
        <w:t xml:space="preserve">Se probează prin secțiunea G din </w:t>
      </w:r>
      <w:r w:rsidR="00C93F87">
        <w:rPr>
          <w:rFonts w:eastAsia="Times New Roman" w:cs="Times New Roman"/>
          <w:i/>
          <w:szCs w:val="20"/>
        </w:rPr>
        <w:t>Cererea de finanțare</w:t>
      </w:r>
      <w:r w:rsidR="00C93F87" w:rsidRPr="00A63C6A">
        <w:rPr>
          <w:i/>
        </w:rPr>
        <w:t xml:space="preserve"> </w:t>
      </w:r>
      <w:r w:rsidRPr="00A63C6A">
        <w:rPr>
          <w:rFonts w:eastAsia="Times New Roman" w:cs="Times New Roman"/>
          <w:i/>
          <w:szCs w:val="24"/>
        </w:rPr>
        <w:t>și Finanțările anterioare/solicitate</w:t>
      </w:r>
    </w:p>
    <w:p w14:paraId="755E2B99" w14:textId="77777777" w:rsidR="007011CF" w:rsidRPr="00A63C6A" w:rsidRDefault="007011CF" w:rsidP="007011CF">
      <w:pPr>
        <w:pStyle w:val="ListParagraph"/>
        <w:tabs>
          <w:tab w:val="left" w:pos="0"/>
        </w:tabs>
        <w:ind w:left="425"/>
        <w:contextualSpacing w:val="0"/>
        <w:jc w:val="both"/>
        <w:rPr>
          <w:rFonts w:eastAsia="Times New Roman" w:cs="Times New Roman"/>
          <w:szCs w:val="20"/>
        </w:rPr>
      </w:pPr>
    </w:p>
    <w:p w14:paraId="18FD70C5" w14:textId="79B612BB" w:rsidR="007011CF" w:rsidRPr="00A63C6A" w:rsidRDefault="007011CF" w:rsidP="00082E59">
      <w:pPr>
        <w:pStyle w:val="ListParagraph"/>
        <w:numPr>
          <w:ilvl w:val="0"/>
          <w:numId w:val="18"/>
        </w:numPr>
        <w:tabs>
          <w:tab w:val="left" w:pos="0"/>
        </w:tabs>
        <w:ind w:left="425" w:hanging="425"/>
        <w:contextualSpacing w:val="0"/>
        <w:jc w:val="both"/>
        <w:rPr>
          <w:rFonts w:eastAsia="Times New Roman" w:cs="Times New Roman"/>
          <w:szCs w:val="20"/>
        </w:rPr>
      </w:pPr>
      <w:r w:rsidRPr="00A63C6A">
        <w:rPr>
          <w:rFonts w:eastAsia="Times New Roman" w:cs="Times New Roman"/>
          <w:szCs w:val="20"/>
        </w:rPr>
        <w:t xml:space="preserve">Dacă proiectul conţine investiţii realizate înainte de depunerea cererii de finanţare, acestea au fost verificate din punct al legislaţiei în vigoare privind achiziţiile publice şi au fost formulate concluzii care permit acceptarea proiectului ca fiind eligibil cu sau fără condiţii. </w:t>
      </w:r>
    </w:p>
    <w:p w14:paraId="5B752CC0" w14:textId="081521D8" w:rsidR="007011CF" w:rsidRDefault="007011CF" w:rsidP="00082E59">
      <w:pPr>
        <w:pStyle w:val="ListParagraph"/>
        <w:numPr>
          <w:ilvl w:val="0"/>
          <w:numId w:val="67"/>
        </w:numPr>
        <w:rPr>
          <w:i/>
          <w:iCs/>
          <w:color w:val="000000" w:themeColor="text1"/>
        </w:rPr>
      </w:pPr>
      <w:r w:rsidRPr="00A63C6A">
        <w:rPr>
          <w:i/>
          <w:iCs/>
          <w:color w:val="000000" w:themeColor="text1"/>
        </w:rPr>
        <w:t>Conform document elaborat de Serviciul de Achiziţii, vizând verificarea dosarului de achiziţie publică depus de către solicitant</w:t>
      </w:r>
    </w:p>
    <w:p w14:paraId="63EC93BD" w14:textId="77777777" w:rsidR="00512B9E" w:rsidRPr="00A63C6A" w:rsidRDefault="00512B9E" w:rsidP="00512B9E">
      <w:pPr>
        <w:pStyle w:val="ListParagraph"/>
        <w:rPr>
          <w:i/>
          <w:iCs/>
          <w:color w:val="000000" w:themeColor="text1"/>
        </w:rPr>
      </w:pPr>
    </w:p>
    <w:p w14:paraId="3B4657BF" w14:textId="7FC45D65" w:rsidR="002741D8" w:rsidRPr="00AB28CD" w:rsidRDefault="00AB28CD" w:rsidP="00512B9E">
      <w:pPr>
        <w:pStyle w:val="ListParagraph"/>
        <w:widowControl w:val="0"/>
        <w:numPr>
          <w:ilvl w:val="0"/>
          <w:numId w:val="18"/>
        </w:numPr>
        <w:ind w:left="360" w:hanging="425"/>
        <w:contextualSpacing w:val="0"/>
        <w:jc w:val="both"/>
        <w:rPr>
          <w:i/>
          <w:iCs/>
          <w:szCs w:val="24"/>
        </w:rPr>
      </w:pPr>
      <w:r>
        <w:rPr>
          <w:color w:val="000000"/>
          <w:shd w:val="clear" w:color="auto" w:fill="FFFFFF"/>
        </w:rPr>
        <w:t xml:space="preserve">Nu sunt propuse spre finanțare operațiuni </w:t>
      </w:r>
      <w:r w:rsidR="002741D8">
        <w:rPr>
          <w:color w:val="000000"/>
          <w:shd w:val="clear" w:color="auto" w:fill="FFFFFF"/>
        </w:rPr>
        <w:t>care au fost încheiate în mod fizic sau implementate integral la data deciziei de a investi</w:t>
      </w:r>
      <w:r>
        <w:rPr>
          <w:color w:val="000000"/>
          <w:shd w:val="clear" w:color="auto" w:fill="FFFFFF"/>
        </w:rPr>
        <w:t xml:space="preserve"> și pentru care toate pl</w:t>
      </w:r>
      <w:r>
        <w:rPr>
          <w:color w:val="000000"/>
          <w:shd w:val="clear" w:color="auto" w:fill="FFFFFF"/>
          <w:lang w:val="ro-RO"/>
        </w:rPr>
        <w:t>ățile aferente au fost efectuate</w:t>
      </w:r>
      <w:r w:rsidR="00A14C6F">
        <w:rPr>
          <w:color w:val="000000"/>
          <w:shd w:val="clear" w:color="auto" w:fill="FFFFFF"/>
          <w:lang w:val="ro-RO"/>
        </w:rPr>
        <w:t xml:space="preserve"> iar contribuția publică </w:t>
      </w:r>
      <w:r w:rsidR="00A14C6F">
        <w:rPr>
          <w:color w:val="000000"/>
          <w:shd w:val="clear" w:color="auto" w:fill="FFFFFF"/>
          <w:lang w:val="ro-RO"/>
        </w:rPr>
        <w:lastRenderedPageBreak/>
        <w:t>relevantă a fost plătită beneficiarului</w:t>
      </w:r>
    </w:p>
    <w:p w14:paraId="00979540" w14:textId="119C8453" w:rsidR="00AB28CD" w:rsidRDefault="00AB28CD" w:rsidP="00AB28CD">
      <w:pPr>
        <w:pStyle w:val="ListParagraph"/>
        <w:widowControl w:val="0"/>
        <w:numPr>
          <w:ilvl w:val="0"/>
          <w:numId w:val="67"/>
        </w:numPr>
        <w:spacing w:before="60"/>
        <w:jc w:val="both"/>
        <w:rPr>
          <w:i/>
          <w:iCs/>
          <w:szCs w:val="24"/>
        </w:rPr>
      </w:pPr>
      <w:r>
        <w:rPr>
          <w:i/>
          <w:iCs/>
          <w:szCs w:val="24"/>
        </w:rPr>
        <w:t xml:space="preserve">Se probează prin secțiunea </w:t>
      </w:r>
      <w:r w:rsidR="00ED3C0A">
        <w:rPr>
          <w:i/>
          <w:iCs/>
          <w:szCs w:val="24"/>
        </w:rPr>
        <w:t xml:space="preserve">H.1. Calendarul proiectului </w:t>
      </w:r>
      <w:r w:rsidR="00397DA7">
        <w:rPr>
          <w:i/>
          <w:iCs/>
          <w:szCs w:val="24"/>
        </w:rPr>
        <w:t xml:space="preserve">din Cererea de finanțare </w:t>
      </w:r>
      <w:r w:rsidR="00ED3C0A">
        <w:rPr>
          <w:i/>
          <w:iCs/>
          <w:szCs w:val="24"/>
        </w:rPr>
        <w:t>și Bugetul proiectului</w:t>
      </w:r>
    </w:p>
    <w:p w14:paraId="221CE174" w14:textId="77777777" w:rsidR="00512B9E" w:rsidRPr="00AB28CD" w:rsidRDefault="00512B9E" w:rsidP="00512B9E">
      <w:pPr>
        <w:pStyle w:val="ListParagraph"/>
        <w:widowControl w:val="0"/>
        <w:spacing w:before="60"/>
        <w:jc w:val="both"/>
        <w:rPr>
          <w:i/>
          <w:iCs/>
          <w:szCs w:val="24"/>
        </w:rPr>
      </w:pPr>
    </w:p>
    <w:p w14:paraId="52000757" w14:textId="18AB45A3" w:rsidR="00B245D9" w:rsidRPr="00A63C6A" w:rsidRDefault="00B245D9" w:rsidP="00B245D9">
      <w:pPr>
        <w:pStyle w:val="Heading3"/>
        <w:rPr>
          <w:rFonts w:eastAsia="Times New Roman" w:cs="Times New Roman"/>
        </w:rPr>
      </w:pPr>
      <w:bookmarkStart w:id="39" w:name="_Toc441655515"/>
      <w:bookmarkStart w:id="40" w:name="_Toc447978632"/>
      <w:r w:rsidRPr="00A63C6A">
        <w:rPr>
          <w:rFonts w:eastAsia="Times New Roman" w:cs="Times New Roman"/>
        </w:rPr>
        <w:t>2.2.2 Reguli privind eligibilitatea proiectelor fazate</w:t>
      </w:r>
      <w:bookmarkEnd w:id="39"/>
      <w:bookmarkEnd w:id="40"/>
    </w:p>
    <w:p w14:paraId="6C1FD4CF" w14:textId="77777777" w:rsidR="00B245D9" w:rsidRPr="00A63C6A" w:rsidRDefault="00B245D9" w:rsidP="00464608">
      <w:pPr>
        <w:rPr>
          <w:rFonts w:eastAsia="Times New Roman" w:cs="Times New Roman"/>
        </w:rPr>
      </w:pPr>
    </w:p>
    <w:tbl>
      <w:tblPr>
        <w:tblStyle w:val="TableGrid2"/>
        <w:tblW w:w="10348" w:type="dxa"/>
        <w:tblInd w:w="108" w:type="dxa"/>
        <w:tblLook w:val="04A0" w:firstRow="1" w:lastRow="0" w:firstColumn="1" w:lastColumn="0" w:noHBand="0" w:noVBand="1"/>
      </w:tblPr>
      <w:tblGrid>
        <w:gridCol w:w="716"/>
        <w:gridCol w:w="9632"/>
      </w:tblGrid>
      <w:tr w:rsidR="00B245D9" w:rsidRPr="00A63C6A" w14:paraId="1BF7C176" w14:textId="77777777" w:rsidTr="00C93F87">
        <w:trPr>
          <w:trHeight w:val="86"/>
        </w:trPr>
        <w:tc>
          <w:tcPr>
            <w:tcW w:w="716" w:type="dxa"/>
          </w:tcPr>
          <w:p w14:paraId="0467355A" w14:textId="77777777" w:rsidR="00B245D9" w:rsidRPr="00A63C6A" w:rsidRDefault="00B245D9" w:rsidP="001351E4">
            <w:pPr>
              <w:jc w:val="both"/>
              <w:rPr>
                <w:rFonts w:cs="Times New Roman"/>
                <w:b/>
                <w:szCs w:val="24"/>
                <w:lang w:val="ro-RO"/>
              </w:rPr>
            </w:pPr>
            <w:r w:rsidRPr="00A63C6A">
              <w:rPr>
                <w:rFonts w:cs="Times New Roman"/>
                <w:b/>
                <w:szCs w:val="24"/>
                <w:lang w:val="ro-RO"/>
              </w:rPr>
              <w:t>A.</w:t>
            </w:r>
          </w:p>
          <w:p w14:paraId="067680E9" w14:textId="77777777" w:rsidR="00B245D9" w:rsidRPr="00A63C6A" w:rsidRDefault="00B245D9" w:rsidP="001351E4">
            <w:pPr>
              <w:jc w:val="both"/>
              <w:rPr>
                <w:rFonts w:cs="Times New Roman"/>
                <w:b/>
                <w:szCs w:val="24"/>
                <w:lang w:val="ro-RO"/>
              </w:rPr>
            </w:pPr>
          </w:p>
        </w:tc>
        <w:tc>
          <w:tcPr>
            <w:tcW w:w="9632" w:type="dxa"/>
          </w:tcPr>
          <w:p w14:paraId="0B3C1B80" w14:textId="77777777" w:rsidR="00B245D9" w:rsidRPr="00A63C6A" w:rsidRDefault="00B245D9" w:rsidP="001351E4">
            <w:pPr>
              <w:jc w:val="both"/>
              <w:rPr>
                <w:rFonts w:eastAsiaTheme="minorEastAsia" w:cs="Times New Roman"/>
                <w:color w:val="231F20"/>
                <w:szCs w:val="24"/>
                <w:lang w:val="ro-RO"/>
              </w:rPr>
            </w:pPr>
            <w:r w:rsidRPr="00A63C6A">
              <w:rPr>
                <w:rFonts w:eastAsiaTheme="minorEastAsia" w:cs="Times New Roman"/>
                <w:color w:val="231F20"/>
                <w:szCs w:val="24"/>
                <w:lang w:val="ro-RO"/>
              </w:rPr>
              <w:t xml:space="preserve">Proiecte integrate de consolidarea şi extinderea sistemelor integrate de management al deşeurilor, cu respectarea ierarhiei deşeurilor </w:t>
            </w:r>
          </w:p>
        </w:tc>
      </w:tr>
      <w:tr w:rsidR="00B245D9" w:rsidRPr="00A63C6A" w14:paraId="4FE9ED17" w14:textId="77777777" w:rsidTr="00C93F87">
        <w:trPr>
          <w:trHeight w:val="513"/>
        </w:trPr>
        <w:tc>
          <w:tcPr>
            <w:tcW w:w="716" w:type="dxa"/>
          </w:tcPr>
          <w:p w14:paraId="0AC59C0B" w14:textId="77777777" w:rsidR="00B245D9" w:rsidRPr="00A63C6A" w:rsidRDefault="00B245D9" w:rsidP="001351E4">
            <w:pPr>
              <w:jc w:val="both"/>
              <w:rPr>
                <w:rFonts w:cs="Times New Roman"/>
                <w:b/>
                <w:i/>
                <w:szCs w:val="24"/>
                <w:lang w:val="ro-RO"/>
              </w:rPr>
            </w:pPr>
            <w:r w:rsidRPr="00A63C6A">
              <w:rPr>
                <w:rFonts w:cs="Times New Roman"/>
                <w:b/>
                <w:i/>
                <w:szCs w:val="24"/>
                <w:lang w:val="ro-RO"/>
              </w:rPr>
              <w:t>A1.</w:t>
            </w:r>
          </w:p>
        </w:tc>
        <w:tc>
          <w:tcPr>
            <w:tcW w:w="9632" w:type="dxa"/>
          </w:tcPr>
          <w:p w14:paraId="5A00131C" w14:textId="77777777" w:rsidR="00B245D9" w:rsidRPr="00A63C6A" w:rsidRDefault="00B245D9" w:rsidP="001351E4">
            <w:pPr>
              <w:jc w:val="both"/>
              <w:rPr>
                <w:rFonts w:eastAsiaTheme="minorEastAsia" w:cs="Times New Roman"/>
                <w:i/>
                <w:color w:val="231F20"/>
                <w:szCs w:val="24"/>
                <w:lang w:val="ro-RO"/>
              </w:rPr>
            </w:pPr>
            <w:r w:rsidRPr="00A63C6A">
              <w:rPr>
                <w:rFonts w:eastAsiaTheme="minorEastAsia" w:cs="Times New Roman"/>
                <w:i/>
                <w:color w:val="231F20"/>
                <w:szCs w:val="24"/>
                <w:lang w:val="ro-RO"/>
              </w:rPr>
              <w:t>Proiecte fazate</w:t>
            </w:r>
          </w:p>
        </w:tc>
      </w:tr>
    </w:tbl>
    <w:p w14:paraId="3B63BC9E" w14:textId="77777777" w:rsidR="00B245D9" w:rsidRPr="00A63C6A" w:rsidRDefault="00B245D9" w:rsidP="00B245D9">
      <w:pPr>
        <w:tabs>
          <w:tab w:val="left" w:pos="284"/>
        </w:tabs>
        <w:autoSpaceDE w:val="0"/>
        <w:autoSpaceDN w:val="0"/>
        <w:adjustRightInd w:val="0"/>
        <w:jc w:val="both"/>
        <w:rPr>
          <w:rFonts w:cs="Times New Roman"/>
          <w:szCs w:val="24"/>
          <w:lang w:val="ro-RO"/>
        </w:rPr>
      </w:pPr>
    </w:p>
    <w:p w14:paraId="41961709" w14:textId="77777777" w:rsidR="0028646E" w:rsidRPr="00A63C6A" w:rsidRDefault="0028646E" w:rsidP="0028646E">
      <w:pPr>
        <w:tabs>
          <w:tab w:val="left" w:pos="284"/>
        </w:tabs>
        <w:autoSpaceDE w:val="0"/>
        <w:autoSpaceDN w:val="0"/>
        <w:adjustRightInd w:val="0"/>
        <w:jc w:val="both"/>
        <w:rPr>
          <w:rFonts w:cs="Times New Roman"/>
          <w:szCs w:val="24"/>
        </w:rPr>
      </w:pPr>
      <w:r w:rsidRPr="00A63C6A">
        <w:rPr>
          <w:rFonts w:cs="Times New Roman"/>
          <w:szCs w:val="24"/>
        </w:rPr>
        <w:t>Selectarea și aprobarea finanțării componentelor fazate din cadrul POS Mediu 2007-2013 se face în conformitate cu prevederile Art. 103 din Regulamentul nr. 1303/2013, care prevede următoarele:</w:t>
      </w:r>
    </w:p>
    <w:p w14:paraId="35FE99F3" w14:textId="77777777" w:rsidR="0028646E" w:rsidRPr="00A63C6A" w:rsidRDefault="0028646E" w:rsidP="0028646E">
      <w:pPr>
        <w:tabs>
          <w:tab w:val="left" w:pos="284"/>
        </w:tabs>
        <w:autoSpaceDE w:val="0"/>
        <w:autoSpaceDN w:val="0"/>
        <w:adjustRightInd w:val="0"/>
        <w:jc w:val="both"/>
        <w:rPr>
          <w:rFonts w:cs="Times New Roman"/>
          <w:szCs w:val="24"/>
        </w:rPr>
      </w:pPr>
    </w:p>
    <w:p w14:paraId="0364C56A" w14:textId="071966C5" w:rsidR="0028646E" w:rsidRPr="00A63C6A" w:rsidRDefault="0028646E" w:rsidP="00082E59">
      <w:pPr>
        <w:numPr>
          <w:ilvl w:val="0"/>
          <w:numId w:val="43"/>
        </w:numPr>
        <w:ind w:left="284" w:hanging="284"/>
        <w:jc w:val="both"/>
        <w:rPr>
          <w:rFonts w:eastAsia="Times New Roman" w:cs="Times New Roman"/>
          <w:color w:val="000000"/>
          <w:szCs w:val="24"/>
        </w:rPr>
      </w:pPr>
      <w:r w:rsidRPr="00A63C6A">
        <w:rPr>
          <w:rFonts w:eastAsia="Times New Roman" w:cs="Times New Roman"/>
          <w:szCs w:val="24"/>
        </w:rPr>
        <w:t>Proiectul</w:t>
      </w:r>
      <w:r w:rsidRPr="00A63C6A">
        <w:rPr>
          <w:rFonts w:eastAsia="Times New Roman" w:cs="Times New Roman"/>
          <w:color w:val="000000"/>
          <w:szCs w:val="24"/>
        </w:rPr>
        <w:t xml:space="preserve"> se încadrează în categoriile de acțiuni finanțabile menţionate în POIM și în categoriile de proiecte menționate în Ghidul Solicitantului, corespunzătoare AP 3, OS 3.1, iar perioada de implementare a proiectului se încadrează în perioada de eligibilitate</w:t>
      </w:r>
      <w:r w:rsidR="00903495" w:rsidRPr="00A63C6A">
        <w:rPr>
          <w:rFonts w:eastAsia="Times New Roman" w:cs="Times New Roman"/>
          <w:color w:val="000000"/>
          <w:szCs w:val="24"/>
        </w:rPr>
        <w:t xml:space="preserve"> a cheltuielilor</w:t>
      </w:r>
      <w:r w:rsidRPr="00A63C6A">
        <w:rPr>
          <w:rFonts w:eastAsia="Times New Roman" w:cs="Times New Roman"/>
          <w:color w:val="000000"/>
          <w:szCs w:val="24"/>
        </w:rPr>
        <w:t xml:space="preserve"> </w:t>
      </w:r>
      <w:r w:rsidRPr="00A63C6A">
        <w:rPr>
          <w:rFonts w:eastAsia="Times New Roman" w:cs="Times New Roman"/>
          <w:i/>
          <w:color w:val="000000"/>
          <w:szCs w:val="24"/>
        </w:rPr>
        <w:t>(între 01.01.2014 şi 31.12.2023)</w:t>
      </w:r>
    </w:p>
    <w:p w14:paraId="4BF62795" w14:textId="77777777" w:rsidR="0028646E" w:rsidRPr="00A63C6A" w:rsidRDefault="0028646E" w:rsidP="00082E59">
      <w:pPr>
        <w:numPr>
          <w:ilvl w:val="0"/>
          <w:numId w:val="25"/>
        </w:numPr>
        <w:ind w:left="1134" w:hanging="425"/>
        <w:jc w:val="both"/>
        <w:rPr>
          <w:rFonts w:eastAsia="Times New Roman" w:cs="Times New Roman"/>
          <w:szCs w:val="24"/>
        </w:rPr>
      </w:pPr>
      <w:r w:rsidRPr="00A63C6A">
        <w:rPr>
          <w:rFonts w:eastAsia="Times New Roman" w:cs="Times New Roman"/>
          <w:i/>
          <w:szCs w:val="24"/>
        </w:rPr>
        <w:t>Se probează prin secțiunea A.4., B.3., punctul c) şi d) din Format notificare proiect fazat (Anexa 1.2)</w:t>
      </w:r>
    </w:p>
    <w:p w14:paraId="5F58143B" w14:textId="77777777" w:rsidR="00E66DFD" w:rsidRPr="00A63C6A" w:rsidRDefault="00E66DFD" w:rsidP="00AF2A63">
      <w:pPr>
        <w:jc w:val="both"/>
        <w:rPr>
          <w:rFonts w:eastAsia="Times New Roman" w:cs="Times New Roman"/>
          <w:szCs w:val="24"/>
        </w:rPr>
      </w:pPr>
    </w:p>
    <w:p w14:paraId="3DA68B77" w14:textId="67AC7D84" w:rsidR="0028646E" w:rsidRPr="00A63C6A" w:rsidRDefault="0028646E" w:rsidP="00082E59">
      <w:pPr>
        <w:numPr>
          <w:ilvl w:val="0"/>
          <w:numId w:val="43"/>
        </w:numPr>
        <w:ind w:left="284" w:hanging="284"/>
        <w:jc w:val="both"/>
        <w:rPr>
          <w:rFonts w:eastAsia="Times New Roman" w:cs="Times New Roman"/>
          <w:szCs w:val="24"/>
        </w:rPr>
      </w:pPr>
      <w:r w:rsidRPr="00A63C6A">
        <w:rPr>
          <w:rFonts w:eastAsia="Times New Roman" w:cs="Times New Roman"/>
          <w:szCs w:val="24"/>
        </w:rPr>
        <w:t>Scopul şi obiectivele proiectului trebuie să fie în concordanță cu acțiunile obiectivului specific 3</w:t>
      </w:r>
      <w:r w:rsidR="00E66DFD" w:rsidRPr="00A63C6A">
        <w:rPr>
          <w:rFonts w:eastAsia="Times New Roman" w:cs="Times New Roman"/>
          <w:szCs w:val="24"/>
        </w:rPr>
        <w:t>.1. și</w:t>
      </w:r>
      <w:r w:rsidRPr="00A63C6A">
        <w:rPr>
          <w:rFonts w:eastAsia="Times New Roman" w:cs="Times New Roman"/>
          <w:szCs w:val="24"/>
        </w:rPr>
        <w:t xml:space="preserve"> și cu activitățile eligibile prezentate în Secțiunea 1.3.2. din prezentul ghid;</w:t>
      </w:r>
    </w:p>
    <w:p w14:paraId="3941174B" w14:textId="5178D584" w:rsidR="0028646E" w:rsidRPr="00A63C6A" w:rsidRDefault="00AF2A63" w:rsidP="00082E59">
      <w:pPr>
        <w:pStyle w:val="ListParagraph"/>
        <w:numPr>
          <w:ilvl w:val="0"/>
          <w:numId w:val="21"/>
        </w:numPr>
        <w:jc w:val="both"/>
        <w:rPr>
          <w:rFonts w:eastAsia="Times New Roman" w:cs="Times New Roman"/>
          <w:szCs w:val="24"/>
        </w:rPr>
      </w:pPr>
      <w:r w:rsidRPr="00A63C6A">
        <w:rPr>
          <w:rFonts w:eastAsia="Times New Roman" w:cs="Times New Roman"/>
          <w:i/>
          <w:szCs w:val="24"/>
        </w:rPr>
        <w:t>Se probează cu secțiunea A.3 și B.3 din</w:t>
      </w:r>
      <w:r w:rsidRPr="00A63C6A">
        <w:rPr>
          <w:rFonts w:eastAsia="Times New Roman" w:cs="Times New Roman"/>
          <w:szCs w:val="24"/>
        </w:rPr>
        <w:t xml:space="preserve"> </w:t>
      </w:r>
      <w:r w:rsidRPr="00A63C6A">
        <w:rPr>
          <w:rFonts w:eastAsia="Times New Roman" w:cs="Times New Roman"/>
          <w:i/>
          <w:szCs w:val="24"/>
        </w:rPr>
        <w:t>Format notificare proiect fazat (Anexa 1.2)</w:t>
      </w:r>
    </w:p>
    <w:p w14:paraId="0AE68E48" w14:textId="77777777" w:rsidR="00AF2A63" w:rsidRPr="00A63C6A" w:rsidRDefault="00AF2A63" w:rsidP="0028646E">
      <w:pPr>
        <w:ind w:left="284"/>
        <w:jc w:val="both"/>
        <w:rPr>
          <w:rFonts w:eastAsia="Times New Roman" w:cs="Times New Roman"/>
          <w:szCs w:val="24"/>
        </w:rPr>
      </w:pPr>
    </w:p>
    <w:p w14:paraId="11276FEA" w14:textId="23A4106E" w:rsidR="0028646E" w:rsidRPr="00A63C6A" w:rsidRDefault="0028646E" w:rsidP="00082E59">
      <w:pPr>
        <w:numPr>
          <w:ilvl w:val="0"/>
          <w:numId w:val="43"/>
        </w:numPr>
        <w:ind w:left="284" w:hanging="284"/>
        <w:jc w:val="both"/>
        <w:rPr>
          <w:rFonts w:eastAsia="Times New Roman" w:cs="Times New Roman"/>
          <w:szCs w:val="24"/>
        </w:rPr>
      </w:pPr>
      <w:r w:rsidRPr="00A63C6A">
        <w:rPr>
          <w:rFonts w:eastAsia="Times New Roman" w:cs="Times New Roman"/>
          <w:szCs w:val="24"/>
        </w:rPr>
        <w:t>Operațiunea constă într-o a doua etapă sau o etapă ulterioară a unui proiect major din cadrul perioadei de programare anterioare, pentru care etapa sau etapele anterioare au fost aprobate de Comisie până la 31 decembrie 2015, cel târziu, în temeiul Regulamentului (CE) nr. 1083/2006; şi operațiunea se află pe lista proiectelor fazate din cadrul POIM</w:t>
      </w:r>
    </w:p>
    <w:p w14:paraId="2DA1E312" w14:textId="244A74F9" w:rsidR="008459CE" w:rsidRDefault="0028646E" w:rsidP="00082E59">
      <w:pPr>
        <w:numPr>
          <w:ilvl w:val="0"/>
          <w:numId w:val="44"/>
        </w:numPr>
        <w:jc w:val="both"/>
        <w:rPr>
          <w:rFonts w:eastAsia="Times New Roman" w:cs="Times New Roman"/>
          <w:i/>
          <w:szCs w:val="24"/>
        </w:rPr>
      </w:pPr>
      <w:r w:rsidRPr="00A63C6A">
        <w:rPr>
          <w:rFonts w:eastAsia="Times New Roman" w:cs="Times New Roman"/>
          <w:i/>
          <w:szCs w:val="24"/>
        </w:rPr>
        <w:t xml:space="preserve">Se probează prin Decizia de modificare a deciziei de finanțare inițiale aprobate prin POS Mediu 2007-2013 </w:t>
      </w:r>
      <w:r w:rsidR="008459CE">
        <w:rPr>
          <w:rFonts w:eastAsia="Times New Roman" w:cs="Times New Roman"/>
          <w:i/>
          <w:szCs w:val="24"/>
        </w:rPr>
        <w:t>/ Contractul de finanțare de aprobare a fazării proiectului</w:t>
      </w:r>
      <w:r w:rsidR="008459CE" w:rsidRPr="008D046B">
        <w:rPr>
          <w:rFonts w:eastAsia="Times New Roman" w:cs="Times New Roman"/>
          <w:i/>
          <w:szCs w:val="24"/>
        </w:rPr>
        <w:t xml:space="preserve"> </w:t>
      </w:r>
      <w:r w:rsidR="008459CE" w:rsidRPr="00BA13BA">
        <w:rPr>
          <w:rFonts w:eastAsia="Times New Roman" w:cs="Times New Roman"/>
          <w:b/>
          <w:i/>
          <w:szCs w:val="24"/>
        </w:rPr>
        <w:t>sau</w:t>
      </w:r>
      <w:r w:rsidR="008459CE" w:rsidRPr="008D046B">
        <w:rPr>
          <w:rFonts w:eastAsia="Times New Roman" w:cs="Times New Roman"/>
          <w:i/>
          <w:szCs w:val="24"/>
        </w:rPr>
        <w:t xml:space="preserve"> cererea de faz</w:t>
      </w:r>
      <w:r w:rsidR="00BA13BA">
        <w:rPr>
          <w:rFonts w:eastAsia="Times New Roman" w:cs="Times New Roman"/>
          <w:i/>
          <w:szCs w:val="24"/>
        </w:rPr>
        <w:t xml:space="preserve">are a proiectului depusă la COM </w:t>
      </w:r>
      <w:r w:rsidR="008459CE" w:rsidRPr="008D046B">
        <w:rPr>
          <w:rFonts w:eastAsia="Times New Roman" w:cs="Times New Roman"/>
          <w:i/>
          <w:szCs w:val="24"/>
        </w:rPr>
        <w:t>pentr</w:t>
      </w:r>
      <w:r w:rsidR="008459CE">
        <w:rPr>
          <w:rFonts w:eastAsia="Times New Roman" w:cs="Times New Roman"/>
          <w:i/>
          <w:szCs w:val="24"/>
        </w:rPr>
        <w:t>u</w:t>
      </w:r>
      <w:r w:rsidR="008459CE" w:rsidRPr="008D046B">
        <w:rPr>
          <w:rFonts w:eastAsia="Times New Roman" w:cs="Times New Roman"/>
          <w:i/>
          <w:szCs w:val="24"/>
        </w:rPr>
        <w:t xml:space="preserve"> care a fost primită admisibilitatea, dacă decizia nu a fost încă aprobată de COM</w:t>
      </w:r>
      <w:r w:rsidR="00BA13BA">
        <w:rPr>
          <w:rFonts w:eastAsia="Times New Roman" w:cs="Times New Roman"/>
          <w:i/>
          <w:szCs w:val="24"/>
        </w:rPr>
        <w:t xml:space="preserve"> / Nota de aprobare a fazării de către AM POS Mediu (pentru proiectele non-majore), dacă nu a fost semnat contractul de finanțare de aprobară a fazării</w:t>
      </w:r>
      <w:r w:rsidR="008459CE" w:rsidRPr="008D046B">
        <w:rPr>
          <w:rFonts w:eastAsia="Times New Roman" w:cs="Times New Roman"/>
          <w:i/>
          <w:szCs w:val="24"/>
        </w:rPr>
        <w:t>. Decizia de modificare a deciziei inițiale de finanțare</w:t>
      </w:r>
      <w:r w:rsidR="00BA13BA">
        <w:rPr>
          <w:rFonts w:eastAsia="Times New Roman" w:cs="Times New Roman"/>
          <w:i/>
          <w:szCs w:val="24"/>
        </w:rPr>
        <w:t xml:space="preserve">/ Contractul de finanțare </w:t>
      </w:r>
      <w:r w:rsidR="008459CE" w:rsidRPr="008D046B">
        <w:rPr>
          <w:rFonts w:eastAsia="Times New Roman" w:cs="Times New Roman"/>
          <w:i/>
          <w:szCs w:val="24"/>
        </w:rPr>
        <w:t xml:space="preserve"> </w:t>
      </w:r>
      <w:r w:rsidR="00BA13BA">
        <w:rPr>
          <w:rFonts w:eastAsia="Times New Roman" w:cs="Times New Roman"/>
          <w:i/>
          <w:szCs w:val="24"/>
        </w:rPr>
        <w:t>de aprobare a fazării proiectului</w:t>
      </w:r>
      <w:r w:rsidR="00BA13BA" w:rsidRPr="008D046B">
        <w:rPr>
          <w:rFonts w:eastAsia="Times New Roman" w:cs="Times New Roman"/>
          <w:i/>
          <w:szCs w:val="24"/>
        </w:rPr>
        <w:t xml:space="preserve"> </w:t>
      </w:r>
      <w:r w:rsidR="00BA13BA">
        <w:rPr>
          <w:rFonts w:eastAsia="Times New Roman" w:cs="Times New Roman"/>
          <w:i/>
          <w:szCs w:val="24"/>
        </w:rPr>
        <w:t>sunt obligatorii</w:t>
      </w:r>
      <w:r w:rsidR="008459CE" w:rsidRPr="008D046B">
        <w:rPr>
          <w:rFonts w:eastAsia="Times New Roman" w:cs="Times New Roman"/>
          <w:i/>
          <w:szCs w:val="24"/>
        </w:rPr>
        <w:t xml:space="preserve"> la etapa de contractare</w:t>
      </w:r>
      <w:r w:rsidR="008459CE" w:rsidRPr="00A63C6A">
        <w:rPr>
          <w:rFonts w:eastAsia="Times New Roman" w:cs="Times New Roman"/>
          <w:i/>
          <w:szCs w:val="24"/>
        </w:rPr>
        <w:t xml:space="preserve"> </w:t>
      </w:r>
    </w:p>
    <w:p w14:paraId="7B775F51" w14:textId="77777777" w:rsidR="0028646E" w:rsidRPr="008459CE" w:rsidRDefault="0028646E" w:rsidP="00082E59">
      <w:pPr>
        <w:numPr>
          <w:ilvl w:val="0"/>
          <w:numId w:val="26"/>
        </w:numPr>
        <w:jc w:val="both"/>
        <w:rPr>
          <w:rFonts w:eastAsia="Times New Roman" w:cs="Times New Roman"/>
          <w:szCs w:val="24"/>
        </w:rPr>
      </w:pPr>
      <w:r w:rsidRPr="00A63C6A">
        <w:rPr>
          <w:rFonts w:eastAsia="Times New Roman" w:cs="Times New Roman"/>
          <w:i/>
          <w:szCs w:val="24"/>
        </w:rPr>
        <w:t>Se probează prin secțiunea A.4., B.2.1. din Format notificare proiect fazat (Anexa 1.2.) și Tabelul 27 din POIM</w:t>
      </w:r>
    </w:p>
    <w:p w14:paraId="2D909027" w14:textId="77777777" w:rsidR="0028646E" w:rsidRPr="00A63C6A" w:rsidRDefault="0028646E" w:rsidP="0028646E">
      <w:pPr>
        <w:jc w:val="both"/>
        <w:rPr>
          <w:rFonts w:eastAsia="Times New Roman" w:cs="Times New Roman"/>
          <w:szCs w:val="24"/>
        </w:rPr>
      </w:pPr>
    </w:p>
    <w:p w14:paraId="1DF6E709" w14:textId="77777777" w:rsidR="0028646E" w:rsidRPr="00A63C6A" w:rsidRDefault="0028646E" w:rsidP="00082E59">
      <w:pPr>
        <w:numPr>
          <w:ilvl w:val="0"/>
          <w:numId w:val="43"/>
        </w:numPr>
        <w:ind w:left="426" w:hanging="426"/>
        <w:jc w:val="both"/>
        <w:rPr>
          <w:rFonts w:cs="Times New Roman"/>
          <w:szCs w:val="24"/>
        </w:rPr>
      </w:pPr>
      <w:r w:rsidRPr="00A63C6A">
        <w:rPr>
          <w:rFonts w:eastAsia="Times New Roman" w:cs="Times New Roman"/>
          <w:szCs w:val="24"/>
        </w:rPr>
        <w:t>Proiectul se află în Tabelul 27 din POIM, dacă suma costurilor eligibile totale ale tuturor etapelor proiectului major depășește 50 milioane euro</w:t>
      </w:r>
    </w:p>
    <w:p w14:paraId="240A06F5" w14:textId="77777777" w:rsidR="0028646E" w:rsidRPr="00A63C6A" w:rsidRDefault="0028646E" w:rsidP="00082E59">
      <w:pPr>
        <w:numPr>
          <w:ilvl w:val="0"/>
          <w:numId w:val="26"/>
        </w:numPr>
        <w:jc w:val="both"/>
        <w:rPr>
          <w:rFonts w:eastAsia="Times New Roman" w:cs="Times New Roman"/>
          <w:i/>
          <w:szCs w:val="24"/>
        </w:rPr>
      </w:pPr>
      <w:r w:rsidRPr="00A63C6A">
        <w:rPr>
          <w:rFonts w:eastAsia="Times New Roman" w:cs="Times New Roman"/>
          <w:i/>
          <w:szCs w:val="24"/>
        </w:rPr>
        <w:t>Se probează prin cererea de notificare a proiectului completată conform Anexei 1.2., secțiunea C.3 și Tabelul 27 din POIM</w:t>
      </w:r>
    </w:p>
    <w:p w14:paraId="2FB9B1CF" w14:textId="77777777" w:rsidR="0028646E" w:rsidRPr="00A63C6A" w:rsidRDefault="0028646E" w:rsidP="0028646E">
      <w:pPr>
        <w:autoSpaceDE w:val="0"/>
        <w:autoSpaceDN w:val="0"/>
        <w:adjustRightInd w:val="0"/>
        <w:ind w:left="284"/>
        <w:jc w:val="both"/>
        <w:rPr>
          <w:rFonts w:cs="Times New Roman"/>
          <w:szCs w:val="24"/>
        </w:rPr>
      </w:pPr>
    </w:p>
    <w:p w14:paraId="01E70CA6" w14:textId="2255962F" w:rsidR="0028646E" w:rsidRPr="00A63C6A" w:rsidRDefault="00A35906" w:rsidP="008E54A7">
      <w:pPr>
        <w:numPr>
          <w:ilvl w:val="0"/>
          <w:numId w:val="43"/>
        </w:numPr>
        <w:ind w:left="426" w:hanging="426"/>
        <w:jc w:val="both"/>
        <w:rPr>
          <w:rFonts w:cs="Times New Roman"/>
          <w:szCs w:val="24"/>
        </w:rPr>
      </w:pPr>
      <w:r w:rsidRPr="00A63C6A">
        <w:rPr>
          <w:rFonts w:eastAsia="Times New Roman" w:cs="Times New Roman"/>
          <w:szCs w:val="24"/>
        </w:rPr>
        <w:t>Decizia de modificare a deciziei de finanțare inițiale a proiectului (major)</w:t>
      </w:r>
      <w:r w:rsidR="008E54A7">
        <w:rPr>
          <w:rFonts w:eastAsia="Times New Roman" w:cs="Times New Roman"/>
          <w:szCs w:val="24"/>
        </w:rPr>
        <w:t>/contractul de finanțare de aprobare a fazării proiectului de către AM POS Mediu (proiecte non-majore)</w:t>
      </w:r>
      <w:r w:rsidRPr="00A63C6A">
        <w:rPr>
          <w:rFonts w:eastAsia="Times New Roman" w:cs="Times New Roman"/>
          <w:szCs w:val="24"/>
        </w:rPr>
        <w:t xml:space="preserve">, </w:t>
      </w:r>
      <w:r w:rsidR="008E54A7" w:rsidRPr="008E54A7">
        <w:rPr>
          <w:rFonts w:eastAsia="Times New Roman" w:cs="Times New Roman"/>
          <w:b/>
          <w:szCs w:val="24"/>
        </w:rPr>
        <w:t>sau</w:t>
      </w:r>
      <w:r w:rsidR="008E54A7" w:rsidRPr="008E54A7">
        <w:rPr>
          <w:rFonts w:eastAsia="Times New Roman" w:cs="Times New Roman"/>
          <w:szCs w:val="24"/>
        </w:rPr>
        <w:t xml:space="preserve"> cererea de fazare a proiectului depusă la COM pentru care a fost primită admisibilitatea</w:t>
      </w:r>
      <w:r w:rsidR="008E54A7">
        <w:rPr>
          <w:rFonts w:eastAsia="Times New Roman" w:cs="Times New Roman"/>
          <w:szCs w:val="24"/>
        </w:rPr>
        <w:t>/</w:t>
      </w:r>
      <w:r w:rsidR="008E54A7" w:rsidRPr="008E54A7">
        <w:rPr>
          <w:rFonts w:eastAsia="Times New Roman" w:cs="Times New Roman"/>
          <w:szCs w:val="24"/>
        </w:rPr>
        <w:t xml:space="preserve"> </w:t>
      </w:r>
      <w:r w:rsidR="008E54A7" w:rsidRPr="00A63C6A">
        <w:rPr>
          <w:rFonts w:eastAsia="Times New Roman" w:cs="Times New Roman"/>
          <w:szCs w:val="24"/>
        </w:rPr>
        <w:t>Nota de aprobare a modificării deciziei de finanțare inițiale a proiectului (nemajor)</w:t>
      </w:r>
      <w:r w:rsidR="008E54A7" w:rsidRPr="008E54A7">
        <w:rPr>
          <w:rFonts w:eastAsia="Times New Roman" w:cs="Times New Roman"/>
          <w:szCs w:val="24"/>
        </w:rPr>
        <w:t>, dacă decizia nu a fost încă aprobată de COM</w:t>
      </w:r>
      <w:r w:rsidR="00BA13BA">
        <w:rPr>
          <w:rFonts w:eastAsia="Times New Roman" w:cs="Times New Roman"/>
          <w:szCs w:val="24"/>
        </w:rPr>
        <w:t>/AM POS</w:t>
      </w:r>
      <w:r w:rsidR="003458CB">
        <w:rPr>
          <w:rFonts w:eastAsia="Times New Roman" w:cs="Times New Roman"/>
          <w:szCs w:val="24"/>
        </w:rPr>
        <w:t xml:space="preserve"> </w:t>
      </w:r>
      <w:r w:rsidR="00BA13BA">
        <w:rPr>
          <w:rFonts w:eastAsia="Times New Roman" w:cs="Times New Roman"/>
          <w:szCs w:val="24"/>
        </w:rPr>
        <w:t>Mediu</w:t>
      </w:r>
      <w:r w:rsidRPr="00A63C6A">
        <w:rPr>
          <w:rFonts w:eastAsia="Times New Roman" w:cs="Times New Roman"/>
          <w:szCs w:val="24"/>
        </w:rPr>
        <w:t xml:space="preserve">, precum și dovada că evaluarea Comisiei Europene </w:t>
      </w:r>
      <w:r w:rsidR="00BA13BA">
        <w:rPr>
          <w:rFonts w:eastAsia="Times New Roman" w:cs="Times New Roman"/>
          <w:szCs w:val="24"/>
        </w:rPr>
        <w:t xml:space="preserve">/AM POS Mediu </w:t>
      </w:r>
      <w:r w:rsidRPr="00A63C6A">
        <w:rPr>
          <w:rFonts w:eastAsia="Times New Roman" w:cs="Times New Roman"/>
          <w:szCs w:val="24"/>
        </w:rPr>
        <w:t>a vizat toate etapele planificate</w:t>
      </w:r>
    </w:p>
    <w:p w14:paraId="17DCE37F" w14:textId="2D3876E5" w:rsidR="0028646E" w:rsidRPr="00BA13BA" w:rsidRDefault="00BA13BA" w:rsidP="00BA13BA">
      <w:pPr>
        <w:numPr>
          <w:ilvl w:val="0"/>
          <w:numId w:val="44"/>
        </w:numPr>
        <w:jc w:val="both"/>
        <w:rPr>
          <w:rFonts w:eastAsia="Times New Roman" w:cs="Times New Roman"/>
          <w:i/>
          <w:szCs w:val="24"/>
        </w:rPr>
      </w:pPr>
      <w:r w:rsidRPr="00BA13BA">
        <w:rPr>
          <w:rFonts w:eastAsia="Times New Roman" w:cs="Times New Roman"/>
          <w:i/>
          <w:szCs w:val="24"/>
        </w:rPr>
        <w:t xml:space="preserve"> </w:t>
      </w:r>
      <w:r w:rsidRPr="008D046B">
        <w:rPr>
          <w:rFonts w:eastAsia="Times New Roman" w:cs="Times New Roman"/>
          <w:i/>
          <w:szCs w:val="24"/>
        </w:rPr>
        <w:t xml:space="preserve">Se probează prin Decizia de modificare a deciziei de finanțare inițiale aprobate prin POS </w:t>
      </w:r>
      <w:r>
        <w:rPr>
          <w:rFonts w:eastAsia="Times New Roman" w:cs="Times New Roman"/>
          <w:i/>
          <w:szCs w:val="24"/>
        </w:rPr>
        <w:t>Transport</w:t>
      </w:r>
      <w:r w:rsidRPr="008D046B">
        <w:rPr>
          <w:rFonts w:eastAsia="Times New Roman" w:cs="Times New Roman"/>
          <w:i/>
          <w:szCs w:val="24"/>
        </w:rPr>
        <w:t xml:space="preserve"> 2007-2013</w:t>
      </w:r>
      <w:r>
        <w:rPr>
          <w:rFonts w:eastAsia="Times New Roman" w:cs="Times New Roman"/>
          <w:i/>
          <w:szCs w:val="24"/>
        </w:rPr>
        <w:t xml:space="preserve"> / Contractul de finanțare de aprobare a fazării proiectului</w:t>
      </w:r>
      <w:r w:rsidRPr="008D046B">
        <w:rPr>
          <w:rFonts w:eastAsia="Times New Roman" w:cs="Times New Roman"/>
          <w:i/>
          <w:szCs w:val="24"/>
        </w:rPr>
        <w:t xml:space="preserve"> </w:t>
      </w:r>
      <w:r w:rsidRPr="00BA13BA">
        <w:rPr>
          <w:rFonts w:eastAsia="Times New Roman" w:cs="Times New Roman"/>
          <w:b/>
          <w:i/>
          <w:szCs w:val="24"/>
        </w:rPr>
        <w:t>sau</w:t>
      </w:r>
      <w:r w:rsidRPr="008D046B">
        <w:rPr>
          <w:rFonts w:eastAsia="Times New Roman" w:cs="Times New Roman"/>
          <w:i/>
          <w:szCs w:val="24"/>
        </w:rPr>
        <w:t xml:space="preserve"> cererea </w:t>
      </w:r>
      <w:r w:rsidRPr="008D046B">
        <w:rPr>
          <w:rFonts w:eastAsia="Times New Roman" w:cs="Times New Roman"/>
          <w:i/>
          <w:szCs w:val="24"/>
        </w:rPr>
        <w:lastRenderedPageBreak/>
        <w:t>de fazare a proiectului depusă la COM pentr</w:t>
      </w:r>
      <w:r>
        <w:rPr>
          <w:rFonts w:eastAsia="Times New Roman" w:cs="Times New Roman"/>
          <w:i/>
          <w:szCs w:val="24"/>
        </w:rPr>
        <w:t>u</w:t>
      </w:r>
      <w:r w:rsidRPr="008D046B">
        <w:rPr>
          <w:rFonts w:eastAsia="Times New Roman" w:cs="Times New Roman"/>
          <w:i/>
          <w:szCs w:val="24"/>
        </w:rPr>
        <w:t xml:space="preserve"> care a fost primită admisibilitatea, dacă decizia nu a fost încă aprobată de COM</w:t>
      </w:r>
      <w:r w:rsidR="00D26686">
        <w:rPr>
          <w:rFonts w:eastAsia="Times New Roman" w:cs="Times New Roman"/>
          <w:i/>
          <w:szCs w:val="24"/>
        </w:rPr>
        <w:t>/</w:t>
      </w:r>
      <w:r w:rsidR="00D26686" w:rsidRPr="00D26686">
        <w:rPr>
          <w:rFonts w:eastAsia="Times New Roman" w:cs="Times New Roman"/>
          <w:i/>
          <w:szCs w:val="24"/>
        </w:rPr>
        <w:t xml:space="preserve"> </w:t>
      </w:r>
      <w:r w:rsidR="00D26686">
        <w:rPr>
          <w:rFonts w:eastAsia="Times New Roman" w:cs="Times New Roman"/>
          <w:i/>
          <w:szCs w:val="24"/>
        </w:rPr>
        <w:t>Nota de aprobare a fazării de către AM POS Mediu (pentru proiectele non-majore)</w:t>
      </w:r>
      <w:r w:rsidR="0028646E" w:rsidRPr="00BA13BA">
        <w:rPr>
          <w:rFonts w:eastAsia="Times New Roman" w:cs="Times New Roman"/>
          <w:i/>
          <w:szCs w:val="24"/>
        </w:rPr>
        <w:t>, corelată cu descrierea proiectului completată conform Anexei 1.2., secțiunea A.3 şi A.4. (descrierea întregului proiect, descrierea fazelor și CCI pentru proiectul major aferent POS Mediu 2007-2013)</w:t>
      </w:r>
    </w:p>
    <w:p w14:paraId="1010328B" w14:textId="77777777" w:rsidR="0028646E" w:rsidRPr="00A63C6A" w:rsidRDefault="0028646E" w:rsidP="0028646E">
      <w:pPr>
        <w:autoSpaceDE w:val="0"/>
        <w:autoSpaceDN w:val="0"/>
        <w:adjustRightInd w:val="0"/>
        <w:ind w:left="284"/>
        <w:jc w:val="both"/>
        <w:rPr>
          <w:rFonts w:cs="Times New Roman"/>
          <w:szCs w:val="24"/>
        </w:rPr>
      </w:pPr>
    </w:p>
    <w:p w14:paraId="586FB9D7" w14:textId="3059D750" w:rsidR="0028646E" w:rsidRPr="00A63C6A" w:rsidRDefault="0028646E" w:rsidP="00082E59">
      <w:pPr>
        <w:numPr>
          <w:ilvl w:val="0"/>
          <w:numId w:val="43"/>
        </w:numPr>
        <w:ind w:left="426" w:hanging="426"/>
        <w:jc w:val="both"/>
        <w:rPr>
          <w:rFonts w:eastAsia="Times New Roman" w:cs="Times New Roman"/>
          <w:szCs w:val="24"/>
        </w:rPr>
      </w:pPr>
      <w:r w:rsidRPr="00A63C6A">
        <w:rPr>
          <w:rFonts w:eastAsia="Times New Roman" w:cs="Times New Roman"/>
          <w:szCs w:val="24"/>
        </w:rPr>
        <w:t xml:space="preserve">Nu există modificări substanțiale ale informațiilor menționate la articolul 101, primul paragraf al regulamentului </w:t>
      </w:r>
      <w:r w:rsidR="00B40283">
        <w:rPr>
          <w:rFonts w:eastAsia="Times New Roman" w:cs="Times New Roman"/>
          <w:szCs w:val="24"/>
        </w:rPr>
        <w:t xml:space="preserve">nr. </w:t>
      </w:r>
      <w:r w:rsidRPr="00A63C6A">
        <w:rPr>
          <w:rFonts w:eastAsia="Times New Roman" w:cs="Times New Roman"/>
          <w:szCs w:val="24"/>
        </w:rPr>
        <w:t>1303/2013 pentru proiectul major, comparativ cu informațiile furnizate pentru cererea privind proiectul major prezentată în temeiul Regulamentului (CE) nr. 1083/2006, în special în ceea ce privește cheltuielile eligibile totale;</w:t>
      </w:r>
    </w:p>
    <w:p w14:paraId="5139418D" w14:textId="77777777" w:rsidR="0028646E" w:rsidRPr="00A63C6A" w:rsidRDefault="0028646E" w:rsidP="00082E59">
      <w:pPr>
        <w:numPr>
          <w:ilvl w:val="0"/>
          <w:numId w:val="26"/>
        </w:numPr>
        <w:jc w:val="both"/>
        <w:rPr>
          <w:rFonts w:eastAsia="Times New Roman" w:cs="Times New Roman"/>
          <w:i/>
          <w:szCs w:val="24"/>
        </w:rPr>
      </w:pPr>
      <w:r w:rsidRPr="00A63C6A">
        <w:rPr>
          <w:rFonts w:eastAsia="Times New Roman" w:cs="Times New Roman"/>
          <w:i/>
          <w:szCs w:val="24"/>
        </w:rPr>
        <w:t>Se probează prin cererea de notificare a proiectului completată conform Anexei 1.2., secțiunea B.3. (descrierea fazelor și CCI pentru proiectul major aferent POS Mediu) şi Declaraţia de eligibilitate</w:t>
      </w:r>
    </w:p>
    <w:p w14:paraId="1C948CE6" w14:textId="69050A62" w:rsidR="0028646E" w:rsidRPr="00A63C6A" w:rsidRDefault="0028646E" w:rsidP="00082E59">
      <w:pPr>
        <w:numPr>
          <w:ilvl w:val="0"/>
          <w:numId w:val="26"/>
        </w:numPr>
        <w:jc w:val="both"/>
        <w:rPr>
          <w:rFonts w:eastAsia="Times New Roman" w:cs="Times New Roman"/>
          <w:i/>
          <w:szCs w:val="24"/>
        </w:rPr>
      </w:pPr>
      <w:r w:rsidRPr="00A63C6A">
        <w:rPr>
          <w:rFonts w:eastAsia="Times New Roman" w:cs="Times New Roman"/>
          <w:i/>
          <w:szCs w:val="24"/>
        </w:rPr>
        <w:t>Documentele suport aferente proiectului inițial vor fi transmise în format electronic către AM POIM (</w:t>
      </w:r>
      <w:r w:rsidR="004E1D0A" w:rsidRPr="00A63C6A">
        <w:rPr>
          <w:rFonts w:eastAsia="Times New Roman" w:cs="Times New Roman"/>
          <w:i/>
          <w:szCs w:val="24"/>
        </w:rPr>
        <w:t>Studiu de fezabilitate, analiza cost-beneficiu, cererea de fazare, analiza instituțională, celelalte documente și avize suport etc.</w:t>
      </w:r>
      <w:r w:rsidRPr="00A63C6A">
        <w:rPr>
          <w:rFonts w:eastAsia="Times New Roman" w:cs="Times New Roman"/>
          <w:i/>
          <w:szCs w:val="24"/>
        </w:rPr>
        <w:t xml:space="preserve">) </w:t>
      </w:r>
    </w:p>
    <w:p w14:paraId="09EE22C2" w14:textId="77777777" w:rsidR="0028646E" w:rsidRPr="00A63C6A" w:rsidRDefault="0028646E" w:rsidP="0028646E">
      <w:pPr>
        <w:autoSpaceDE w:val="0"/>
        <w:autoSpaceDN w:val="0"/>
        <w:adjustRightInd w:val="0"/>
        <w:ind w:left="284"/>
        <w:jc w:val="both"/>
        <w:rPr>
          <w:rFonts w:cs="Times New Roman"/>
          <w:szCs w:val="24"/>
        </w:rPr>
      </w:pPr>
    </w:p>
    <w:p w14:paraId="0FB81FBB" w14:textId="44F8E8E7" w:rsidR="0028646E" w:rsidRPr="00A63C6A" w:rsidRDefault="0028646E" w:rsidP="00082E59">
      <w:pPr>
        <w:numPr>
          <w:ilvl w:val="0"/>
          <w:numId w:val="43"/>
        </w:numPr>
        <w:ind w:left="426" w:hanging="426"/>
        <w:jc w:val="both"/>
        <w:rPr>
          <w:rFonts w:eastAsia="Times New Roman" w:cs="Times New Roman"/>
          <w:szCs w:val="24"/>
        </w:rPr>
      </w:pPr>
      <w:r w:rsidRPr="00A63C6A">
        <w:rPr>
          <w:rFonts w:eastAsia="Times New Roman" w:cs="Times New Roman"/>
          <w:szCs w:val="24"/>
        </w:rPr>
        <w:t xml:space="preserve">Investițiile descrise în proiect corespund cu investițiile descrise în proiectul corespondent </w:t>
      </w:r>
      <w:r w:rsidR="004E1D0A" w:rsidRPr="00A63C6A">
        <w:rPr>
          <w:rFonts w:eastAsia="Times New Roman" w:cs="Times New Roman"/>
          <w:szCs w:val="24"/>
        </w:rPr>
        <w:t>finanțat în perioada 2007-2013</w:t>
      </w:r>
    </w:p>
    <w:p w14:paraId="25A605B4" w14:textId="3A8796CD" w:rsidR="0028646E" w:rsidRPr="00A63C6A" w:rsidRDefault="00AF2A63" w:rsidP="00082E59">
      <w:pPr>
        <w:pStyle w:val="ListParagraph"/>
        <w:numPr>
          <w:ilvl w:val="0"/>
          <w:numId w:val="44"/>
        </w:numPr>
        <w:jc w:val="both"/>
        <w:rPr>
          <w:rFonts w:eastAsia="Times New Roman" w:cs="Times New Roman"/>
          <w:i/>
          <w:szCs w:val="24"/>
        </w:rPr>
      </w:pPr>
      <w:r w:rsidRPr="00A63C6A">
        <w:rPr>
          <w:rFonts w:eastAsia="Times New Roman" w:cs="Times New Roman"/>
          <w:i/>
          <w:szCs w:val="24"/>
        </w:rPr>
        <w:t>Se probează prin cererea de fazare depusă în cadrul POS Mediu</w:t>
      </w:r>
    </w:p>
    <w:p w14:paraId="2153DA2F" w14:textId="77777777" w:rsidR="00AF2A63" w:rsidRPr="00A63C6A" w:rsidRDefault="00AF2A63" w:rsidP="0028646E">
      <w:pPr>
        <w:ind w:left="426"/>
        <w:jc w:val="both"/>
        <w:rPr>
          <w:rFonts w:eastAsia="Times New Roman" w:cs="Times New Roman"/>
          <w:szCs w:val="24"/>
        </w:rPr>
      </w:pPr>
    </w:p>
    <w:p w14:paraId="6D3589C7" w14:textId="5C90B0C8" w:rsidR="0028646E" w:rsidRDefault="0028646E" w:rsidP="00082E59">
      <w:pPr>
        <w:numPr>
          <w:ilvl w:val="0"/>
          <w:numId w:val="43"/>
        </w:numPr>
        <w:ind w:left="426" w:hanging="426"/>
        <w:jc w:val="both"/>
        <w:rPr>
          <w:rFonts w:eastAsia="Times New Roman" w:cs="Times New Roman"/>
          <w:szCs w:val="24"/>
        </w:rPr>
      </w:pPr>
      <w:r w:rsidRPr="00A63C6A">
        <w:rPr>
          <w:rFonts w:eastAsia="Times New Roman" w:cs="Times New Roman"/>
          <w:szCs w:val="24"/>
        </w:rPr>
        <w:t xml:space="preserve">Etapa I a proiectului major aferentă perioadei de programare anterioare este sau va fi pregătită pentru a fi utilizată în scopul stabilit prin decizia de </w:t>
      </w:r>
      <w:r w:rsidR="004E1D0A" w:rsidRPr="00A63C6A">
        <w:rPr>
          <w:rFonts w:eastAsia="Times New Roman" w:cs="Times New Roman"/>
          <w:szCs w:val="24"/>
        </w:rPr>
        <w:t>modificare a deciziei de finanțare inițială/Nota de aprobare a modificării deciziei de finanțare inițiale</w:t>
      </w:r>
      <w:r w:rsidRPr="00A63C6A">
        <w:rPr>
          <w:rFonts w:eastAsia="Times New Roman" w:cs="Times New Roman"/>
          <w:szCs w:val="24"/>
        </w:rPr>
        <w:t>, până la termenul de prezentare a documentelor de închidere pentru programul sau programele operaționale relevante.</w:t>
      </w:r>
    </w:p>
    <w:p w14:paraId="39F38AC2" w14:textId="77777777" w:rsidR="0028646E" w:rsidRPr="00A63C6A" w:rsidRDefault="0028646E" w:rsidP="00082E59">
      <w:pPr>
        <w:numPr>
          <w:ilvl w:val="0"/>
          <w:numId w:val="26"/>
        </w:numPr>
        <w:jc w:val="both"/>
        <w:rPr>
          <w:rFonts w:eastAsia="Times New Roman" w:cs="Times New Roman"/>
          <w:i/>
          <w:szCs w:val="24"/>
        </w:rPr>
      </w:pPr>
      <w:r w:rsidRPr="00A63C6A">
        <w:rPr>
          <w:rFonts w:eastAsia="Times New Roman" w:cs="Times New Roman"/>
          <w:i/>
          <w:szCs w:val="24"/>
        </w:rPr>
        <w:t>Se probează prin cererea de notificare a proiectului completată conform Anexei 1.2., secțiunea A.4. (descrierea fazei implementate în perioada 2007-2013)</w:t>
      </w:r>
    </w:p>
    <w:p w14:paraId="4F1F0ADE" w14:textId="77777777" w:rsidR="0028646E" w:rsidRPr="00A63C6A" w:rsidRDefault="0028646E" w:rsidP="0028646E">
      <w:pPr>
        <w:ind w:left="1146"/>
        <w:jc w:val="both"/>
        <w:rPr>
          <w:rFonts w:eastAsia="Times New Roman" w:cs="Times New Roman"/>
          <w:i/>
          <w:szCs w:val="24"/>
        </w:rPr>
      </w:pPr>
    </w:p>
    <w:p w14:paraId="74F0D10B" w14:textId="57E606AB" w:rsidR="0028646E" w:rsidRPr="00A63C6A" w:rsidRDefault="0028646E" w:rsidP="00082E59">
      <w:pPr>
        <w:numPr>
          <w:ilvl w:val="0"/>
          <w:numId w:val="43"/>
        </w:numPr>
        <w:ind w:left="426" w:hanging="426"/>
        <w:jc w:val="both"/>
        <w:rPr>
          <w:rFonts w:eastAsia="Times New Roman" w:cs="Times New Roman"/>
          <w:szCs w:val="24"/>
        </w:rPr>
      </w:pPr>
      <w:r w:rsidRPr="00A63C6A">
        <w:rPr>
          <w:rFonts w:eastAsia="Times New Roman" w:cs="Times New Roman"/>
          <w:szCs w:val="24"/>
        </w:rPr>
        <w:t xml:space="preserve">Proiectul respectă condiționalitățile incluse în proiectul corespondent finanțat în perioada 2007-2013 </w:t>
      </w:r>
      <w:r w:rsidR="007D0F15" w:rsidRPr="00A63C6A">
        <w:rPr>
          <w:rFonts w:eastAsia="Times New Roman" w:cs="Times New Roman"/>
          <w:szCs w:val="24"/>
        </w:rPr>
        <w:t>asumate de către Beneficiar până la data depunerii proiectului</w:t>
      </w:r>
    </w:p>
    <w:p w14:paraId="07CEF9E2" w14:textId="073ECFCC" w:rsidR="007D0F15" w:rsidRPr="00A63C6A" w:rsidRDefault="004E1D0A" w:rsidP="00082E59">
      <w:pPr>
        <w:pStyle w:val="ListParagraph"/>
        <w:numPr>
          <w:ilvl w:val="0"/>
          <w:numId w:val="44"/>
        </w:numPr>
        <w:jc w:val="both"/>
        <w:rPr>
          <w:rFonts w:eastAsia="Times New Roman" w:cs="Times New Roman"/>
          <w:szCs w:val="24"/>
        </w:rPr>
      </w:pPr>
      <w:r w:rsidRPr="00A63C6A">
        <w:rPr>
          <w:rFonts w:eastAsia="Times New Roman" w:cs="Times New Roman"/>
          <w:i/>
          <w:szCs w:val="24"/>
        </w:rPr>
        <w:t>Se probează prin declarație pe proprie răspundere a beneficiarului privind respectarea condiționalităților aferente proiectului finanțat din POS Mediu 2007-2013</w:t>
      </w:r>
    </w:p>
    <w:p w14:paraId="2A550C0C" w14:textId="77777777" w:rsidR="007D0F15" w:rsidRPr="00A63C6A" w:rsidRDefault="007D0F15" w:rsidP="007D0F15">
      <w:pPr>
        <w:jc w:val="both"/>
        <w:rPr>
          <w:rFonts w:eastAsia="Times New Roman" w:cs="Times New Roman"/>
          <w:szCs w:val="24"/>
        </w:rPr>
      </w:pPr>
    </w:p>
    <w:p w14:paraId="260461EF" w14:textId="77777777" w:rsidR="0028646E" w:rsidRPr="00A63C6A" w:rsidRDefault="0028646E" w:rsidP="00082E59">
      <w:pPr>
        <w:numPr>
          <w:ilvl w:val="0"/>
          <w:numId w:val="43"/>
        </w:numPr>
        <w:ind w:left="426" w:hanging="426"/>
        <w:jc w:val="both"/>
        <w:rPr>
          <w:rFonts w:eastAsia="Times New Roman" w:cs="Times New Roman"/>
          <w:szCs w:val="24"/>
        </w:rPr>
      </w:pPr>
      <w:r w:rsidRPr="00A63C6A">
        <w:rPr>
          <w:rFonts w:eastAsia="Times New Roman" w:cs="Times New Roman"/>
          <w:szCs w:val="24"/>
        </w:rPr>
        <w:t>Proiectul respectă legislaţia în domeniul egalităţii de şanse și politicii nediscriminatorii, dezvoltării durabile, achiziţiilor publice, informării şi publicităţii, ajutorului de stat (politici europene şi teme orizontale</w:t>
      </w:r>
      <w:r w:rsidRPr="00A63C6A">
        <w:rPr>
          <w:rFonts w:eastAsia="Times New Roman" w:cs="Times New Roman"/>
          <w:szCs w:val="24"/>
        </w:rPr>
        <w:footnoteReference w:id="2"/>
      </w:r>
      <w:r w:rsidRPr="00A63C6A">
        <w:rPr>
          <w:rFonts w:eastAsia="Times New Roman" w:cs="Times New Roman"/>
          <w:szCs w:val="24"/>
        </w:rPr>
        <w:t>)</w:t>
      </w:r>
    </w:p>
    <w:p w14:paraId="112DC2BA" w14:textId="15F045BD" w:rsidR="0028646E" w:rsidRPr="00A63C6A" w:rsidRDefault="004E1D0A" w:rsidP="00082E59">
      <w:pPr>
        <w:numPr>
          <w:ilvl w:val="0"/>
          <w:numId w:val="26"/>
        </w:numPr>
        <w:jc w:val="both"/>
        <w:rPr>
          <w:rFonts w:eastAsia="Times New Roman" w:cs="Times New Roman"/>
          <w:i/>
          <w:szCs w:val="24"/>
        </w:rPr>
      </w:pPr>
      <w:r w:rsidRPr="00A63C6A">
        <w:rPr>
          <w:rFonts w:eastAsia="Times New Roman" w:cs="Times New Roman"/>
          <w:i/>
          <w:szCs w:val="24"/>
        </w:rPr>
        <w:t>Conform Declarației de eligibilitate a solicitantului și secțiunea principii orizontale</w:t>
      </w:r>
    </w:p>
    <w:p w14:paraId="44ED8922" w14:textId="77777777" w:rsidR="007D0F15" w:rsidRPr="00A63C6A" w:rsidRDefault="007D0F15" w:rsidP="007539C0">
      <w:pPr>
        <w:jc w:val="both"/>
        <w:rPr>
          <w:rFonts w:eastAsia="Times New Roman" w:cs="Times New Roman"/>
          <w:szCs w:val="24"/>
        </w:rPr>
      </w:pPr>
    </w:p>
    <w:p w14:paraId="03240742" w14:textId="0128230A" w:rsidR="0028646E" w:rsidRPr="00A63C6A" w:rsidRDefault="0028646E" w:rsidP="00082E59">
      <w:pPr>
        <w:numPr>
          <w:ilvl w:val="0"/>
          <w:numId w:val="43"/>
        </w:numPr>
        <w:ind w:left="426" w:hanging="426"/>
        <w:jc w:val="both"/>
        <w:rPr>
          <w:rFonts w:eastAsia="Times New Roman" w:cs="Times New Roman"/>
          <w:szCs w:val="24"/>
        </w:rPr>
      </w:pPr>
      <w:r w:rsidRPr="00A63C6A">
        <w:rPr>
          <w:rFonts w:eastAsia="Times New Roman" w:cs="Times New Roman"/>
          <w:szCs w:val="24"/>
        </w:rPr>
        <w:t>Acțiunile din proiectul pentru care se solicită finanţare din POIM nu beneficiază de finanţare din alte fonduri publice</w:t>
      </w:r>
      <w:r w:rsidR="007D0F15" w:rsidRPr="00A63C6A">
        <w:rPr>
          <w:rFonts w:eastAsia="Times New Roman" w:cs="Times New Roman"/>
          <w:szCs w:val="24"/>
        </w:rPr>
        <w:t>, altele decât ale solicitantului</w:t>
      </w:r>
    </w:p>
    <w:p w14:paraId="18371DF6" w14:textId="77777777" w:rsidR="0028646E" w:rsidRPr="00A63C6A" w:rsidRDefault="0028646E" w:rsidP="00082E59">
      <w:pPr>
        <w:numPr>
          <w:ilvl w:val="0"/>
          <w:numId w:val="26"/>
        </w:numPr>
        <w:jc w:val="both"/>
        <w:rPr>
          <w:rFonts w:eastAsia="Times New Roman" w:cs="Times New Roman"/>
          <w:i/>
          <w:szCs w:val="24"/>
        </w:rPr>
      </w:pPr>
      <w:r w:rsidRPr="00A63C6A">
        <w:rPr>
          <w:rFonts w:eastAsia="Times New Roman" w:cs="Times New Roman"/>
          <w:i/>
          <w:szCs w:val="24"/>
        </w:rPr>
        <w:t>Conform Declarației de eligibilitate a solicitantului</w:t>
      </w:r>
    </w:p>
    <w:p w14:paraId="33A0FA7B" w14:textId="41B604F2" w:rsidR="004E1D0A" w:rsidRPr="00A63C6A" w:rsidRDefault="004E1D0A" w:rsidP="00082E59">
      <w:pPr>
        <w:numPr>
          <w:ilvl w:val="0"/>
          <w:numId w:val="26"/>
        </w:numPr>
        <w:jc w:val="both"/>
        <w:rPr>
          <w:rFonts w:eastAsia="Times New Roman" w:cs="Times New Roman"/>
          <w:i/>
          <w:szCs w:val="24"/>
        </w:rPr>
      </w:pPr>
      <w:r w:rsidRPr="00A63C6A">
        <w:rPr>
          <w:rFonts w:eastAsia="Times New Roman" w:cs="Times New Roman"/>
          <w:i/>
          <w:szCs w:val="24"/>
        </w:rPr>
        <w:t>Conform secțiunii Finanțări anterioare/solicitate, precum și cererii de fazare</w:t>
      </w:r>
    </w:p>
    <w:p w14:paraId="12483DA2" w14:textId="77777777" w:rsidR="00B245D9" w:rsidRDefault="00B245D9" w:rsidP="007539C0">
      <w:pPr>
        <w:autoSpaceDE w:val="0"/>
        <w:autoSpaceDN w:val="0"/>
        <w:adjustRightInd w:val="0"/>
        <w:jc w:val="both"/>
        <w:rPr>
          <w:rFonts w:cs="Times New Roman"/>
          <w:szCs w:val="24"/>
          <w:lang w:val="ro-RO"/>
        </w:rPr>
      </w:pPr>
    </w:p>
    <w:p w14:paraId="4901E50C" w14:textId="77777777" w:rsidR="00512B9E" w:rsidRPr="00A63C6A" w:rsidRDefault="00512B9E" w:rsidP="007539C0">
      <w:pPr>
        <w:autoSpaceDE w:val="0"/>
        <w:autoSpaceDN w:val="0"/>
        <w:adjustRightInd w:val="0"/>
        <w:jc w:val="both"/>
        <w:rPr>
          <w:rFonts w:cs="Times New Roman"/>
          <w:szCs w:val="24"/>
          <w:lang w:val="ro-RO"/>
        </w:rPr>
      </w:pPr>
    </w:p>
    <w:p w14:paraId="0C2A6727" w14:textId="77777777" w:rsidR="007539C0" w:rsidRPr="00A63C6A" w:rsidRDefault="007539C0" w:rsidP="00082E59">
      <w:pPr>
        <w:pStyle w:val="ListParagraph"/>
        <w:widowControl w:val="0"/>
        <w:numPr>
          <w:ilvl w:val="0"/>
          <w:numId w:val="43"/>
        </w:numPr>
        <w:spacing w:before="60"/>
        <w:ind w:left="450" w:hanging="450"/>
        <w:jc w:val="both"/>
        <w:rPr>
          <w:szCs w:val="24"/>
        </w:rPr>
      </w:pPr>
      <w:r w:rsidRPr="00A63C6A">
        <w:rPr>
          <w:szCs w:val="24"/>
        </w:rPr>
        <w:t xml:space="preserve">Dacă proiectul conţine investiţii realizate înainte de depunerea cererii de finanţare, acestea au fost verificate din punct al legislaţiei în vigoare privind achiziţiile publice şi au fost formulate concluzii care permit acceptarea proiectului ca fiind eligibil cu sau fără condiţii. </w:t>
      </w:r>
    </w:p>
    <w:p w14:paraId="3B5464D8" w14:textId="688F72C0" w:rsidR="007539C0" w:rsidRPr="00A63C6A" w:rsidRDefault="007539C0" w:rsidP="00082E59">
      <w:pPr>
        <w:pStyle w:val="ListParagraph"/>
        <w:numPr>
          <w:ilvl w:val="0"/>
          <w:numId w:val="44"/>
        </w:numPr>
        <w:jc w:val="both"/>
        <w:rPr>
          <w:rFonts w:eastAsia="Times New Roman" w:cs="Times New Roman"/>
          <w:szCs w:val="24"/>
        </w:rPr>
      </w:pPr>
      <w:r w:rsidRPr="00A63C6A">
        <w:rPr>
          <w:i/>
          <w:iCs/>
          <w:szCs w:val="24"/>
        </w:rPr>
        <w:lastRenderedPageBreak/>
        <w:t>Conform document elaborat de Serviciul de Achiziţii</w:t>
      </w:r>
      <w:r w:rsidR="003458CB">
        <w:rPr>
          <w:i/>
          <w:iCs/>
          <w:szCs w:val="24"/>
        </w:rPr>
        <w:t xml:space="preserve"> din cadrul AMPOIM</w:t>
      </w:r>
      <w:r w:rsidRPr="00A63C6A">
        <w:rPr>
          <w:i/>
          <w:iCs/>
          <w:szCs w:val="24"/>
        </w:rPr>
        <w:t>, vizând verificarea dosarului de achiziţie publică depus de către solicitant</w:t>
      </w:r>
    </w:p>
    <w:p w14:paraId="54C5EF84" w14:textId="77777777" w:rsidR="00D26686" w:rsidRDefault="00D26686" w:rsidP="00B245D9">
      <w:pPr>
        <w:jc w:val="both"/>
        <w:rPr>
          <w:i/>
          <w:lang w:val="ro-RO"/>
        </w:rPr>
      </w:pPr>
    </w:p>
    <w:p w14:paraId="0F9078C7" w14:textId="77777777" w:rsidR="00BC324C" w:rsidRPr="00A63C6A" w:rsidRDefault="00BC324C" w:rsidP="00BC324C">
      <w:pPr>
        <w:pStyle w:val="ListParagraph"/>
        <w:widowControl w:val="0"/>
        <w:numPr>
          <w:ilvl w:val="0"/>
          <w:numId w:val="18"/>
        </w:numPr>
        <w:spacing w:before="60"/>
        <w:ind w:left="360"/>
        <w:jc w:val="both"/>
        <w:rPr>
          <w:i/>
          <w:iCs/>
          <w:szCs w:val="24"/>
        </w:rPr>
      </w:pPr>
      <w:r w:rsidRPr="00A63C6A">
        <w:rPr>
          <w:szCs w:val="24"/>
        </w:rPr>
        <w:t>Proiectul relevant pentru ITI este proiectul dezvoltat de către Consiliul Județean Tulcea</w:t>
      </w:r>
    </w:p>
    <w:p w14:paraId="34762F27" w14:textId="77777777" w:rsidR="00BC324C" w:rsidRPr="00A63C6A" w:rsidRDefault="00BC324C" w:rsidP="00BC324C">
      <w:pPr>
        <w:pStyle w:val="ListParagraph"/>
        <w:numPr>
          <w:ilvl w:val="0"/>
          <w:numId w:val="67"/>
        </w:numPr>
        <w:jc w:val="both"/>
        <w:rPr>
          <w:iCs/>
          <w:color w:val="000000" w:themeColor="text1"/>
        </w:rPr>
      </w:pPr>
      <w:r w:rsidRPr="00A63C6A">
        <w:rPr>
          <w:i/>
          <w:iCs/>
          <w:szCs w:val="24"/>
        </w:rPr>
        <w:t>Se probează prin Avizul de conformitate privind strategia ITI al Asociației de Dezvoltare Intercomunitară pentru ITI Delta Dunării</w:t>
      </w:r>
    </w:p>
    <w:p w14:paraId="62279FAC" w14:textId="77777777" w:rsidR="00BC324C" w:rsidRPr="00A63C6A" w:rsidRDefault="00BC324C" w:rsidP="00B245D9">
      <w:pPr>
        <w:jc w:val="both"/>
        <w:rPr>
          <w:i/>
          <w:lang w:val="ro-RO"/>
        </w:rPr>
      </w:pPr>
    </w:p>
    <w:p w14:paraId="3269C25A" w14:textId="77777777" w:rsidR="00B245D9" w:rsidRPr="00A63C6A" w:rsidRDefault="00B245D9" w:rsidP="00B245D9">
      <w:pPr>
        <w:pBdr>
          <w:top w:val="single" w:sz="12" w:space="1" w:color="FF0000"/>
          <w:left w:val="single" w:sz="12" w:space="4" w:color="FF0000"/>
          <w:bottom w:val="single" w:sz="12" w:space="1" w:color="FF0000"/>
          <w:right w:val="single" w:sz="12" w:space="4" w:color="FF0000"/>
        </w:pBdr>
        <w:jc w:val="both"/>
        <w:rPr>
          <w:b/>
          <w:color w:val="FF0000"/>
          <w:lang w:val="ro-RO"/>
        </w:rPr>
      </w:pPr>
      <w:r w:rsidRPr="00A63C6A">
        <w:rPr>
          <w:b/>
          <w:color w:val="FF0000"/>
          <w:lang w:val="ro-RO"/>
        </w:rPr>
        <w:t>Atenție!</w:t>
      </w:r>
    </w:p>
    <w:p w14:paraId="1E51C3E0" w14:textId="27BAA30D" w:rsidR="00B245D9" w:rsidRPr="00A63C6A" w:rsidRDefault="004E1D0A" w:rsidP="00B245D9">
      <w:pPr>
        <w:pBdr>
          <w:top w:val="single" w:sz="12" w:space="1" w:color="FF0000"/>
          <w:left w:val="single" w:sz="12" w:space="4" w:color="FF0000"/>
          <w:bottom w:val="single" w:sz="12" w:space="1" w:color="FF0000"/>
          <w:right w:val="single" w:sz="12" w:space="4" w:color="FF0000"/>
        </w:pBdr>
        <w:jc w:val="both"/>
        <w:rPr>
          <w:lang w:val="ro-RO"/>
        </w:rPr>
      </w:pPr>
      <w:r w:rsidRPr="00A63C6A">
        <w:rPr>
          <w:rFonts w:eastAsia="Times New Roman" w:cs="Times New Roman"/>
          <w:szCs w:val="24"/>
        </w:rPr>
        <w:t>Pentru a verifica această condiție de eligibilitate, documentele de închidere pentru prima fază a proiectului vor fi solicitate de AM POIM la AM POS Mediu pentru verificarea acestei condiții la data pe care beneficiarul o va propune. În cazul în care închiderea etapei I a avut loc înainte de semnarea contractului de finanțare pentru etapa II a proiectului 2007-2013, aceste documente vor fi precondiție pentru semnarea contractului.</w:t>
      </w:r>
    </w:p>
    <w:p w14:paraId="41D41F4C" w14:textId="77777777" w:rsidR="00B245D9" w:rsidRPr="00A63C6A" w:rsidRDefault="00B245D9" w:rsidP="00B245D9">
      <w:pPr>
        <w:pStyle w:val="ListParagraph"/>
        <w:autoSpaceDE w:val="0"/>
        <w:autoSpaceDN w:val="0"/>
        <w:adjustRightInd w:val="0"/>
        <w:ind w:left="284"/>
        <w:contextualSpacing w:val="0"/>
        <w:jc w:val="both"/>
        <w:rPr>
          <w:lang w:val="ro-RO"/>
        </w:rPr>
      </w:pPr>
    </w:p>
    <w:p w14:paraId="01C185EC" w14:textId="77777777" w:rsidR="00B245D9" w:rsidRPr="00A63C6A" w:rsidRDefault="00B245D9" w:rsidP="00B245D9">
      <w:pPr>
        <w:pStyle w:val="ListParagraph"/>
        <w:pBdr>
          <w:top w:val="single" w:sz="12" w:space="1" w:color="FF0000"/>
          <w:left w:val="single" w:sz="12" w:space="20" w:color="FF0000"/>
          <w:bottom w:val="single" w:sz="12" w:space="1" w:color="FF0000"/>
          <w:right w:val="single" w:sz="12" w:space="4" w:color="FF0000"/>
        </w:pBdr>
        <w:ind w:left="426"/>
        <w:contextualSpacing w:val="0"/>
        <w:jc w:val="both"/>
        <w:rPr>
          <w:rFonts w:cs="Times New Roman"/>
          <w:b/>
          <w:color w:val="FF0000"/>
          <w:szCs w:val="24"/>
          <w:lang w:val="ro-RO"/>
        </w:rPr>
      </w:pPr>
      <w:r w:rsidRPr="00A63C6A">
        <w:rPr>
          <w:rFonts w:cs="Times New Roman"/>
          <w:b/>
          <w:color w:val="FF0000"/>
          <w:szCs w:val="24"/>
          <w:lang w:val="ro-RO"/>
        </w:rPr>
        <w:t xml:space="preserve">Atenție! </w:t>
      </w:r>
    </w:p>
    <w:p w14:paraId="783B6401" w14:textId="77777777" w:rsidR="00B245D9" w:rsidRPr="00A63C6A" w:rsidRDefault="00B245D9" w:rsidP="00B245D9">
      <w:pPr>
        <w:pStyle w:val="ListParagraph"/>
        <w:pBdr>
          <w:top w:val="single" w:sz="12" w:space="1" w:color="FF0000"/>
          <w:left w:val="single" w:sz="12" w:space="20" w:color="FF0000"/>
          <w:bottom w:val="single" w:sz="12" w:space="1" w:color="FF0000"/>
          <w:right w:val="single" w:sz="12" w:space="4" w:color="FF0000"/>
        </w:pBdr>
        <w:ind w:left="426"/>
        <w:contextualSpacing w:val="0"/>
        <w:jc w:val="both"/>
        <w:rPr>
          <w:rFonts w:cs="Times New Roman"/>
          <w:b/>
          <w:szCs w:val="24"/>
          <w:lang w:val="ro-RO"/>
        </w:rPr>
      </w:pPr>
      <w:r w:rsidRPr="00A63C6A">
        <w:rPr>
          <w:rFonts w:cs="Times New Roman"/>
          <w:b/>
          <w:szCs w:val="24"/>
          <w:lang w:val="ro-RO"/>
        </w:rPr>
        <w:t>Costurile privind pregătirea proiectelor fazate nu sunt eligibile.</w:t>
      </w:r>
    </w:p>
    <w:p w14:paraId="19788031" w14:textId="77777777" w:rsidR="00B245D9" w:rsidRPr="00A63C6A" w:rsidRDefault="00B245D9" w:rsidP="00B245D9">
      <w:pPr>
        <w:pStyle w:val="ListParagraph"/>
        <w:tabs>
          <w:tab w:val="left" w:pos="284"/>
        </w:tabs>
        <w:autoSpaceDE w:val="0"/>
        <w:autoSpaceDN w:val="0"/>
        <w:adjustRightInd w:val="0"/>
        <w:ind w:left="1440"/>
        <w:contextualSpacing w:val="0"/>
        <w:jc w:val="both"/>
        <w:rPr>
          <w:rFonts w:cs="Times New Roman"/>
          <w:szCs w:val="24"/>
          <w:lang w:val="ro-RO"/>
        </w:rPr>
      </w:pPr>
    </w:p>
    <w:p w14:paraId="58ED30AD" w14:textId="396EEF6A" w:rsidR="00B245D9" w:rsidRPr="00A63C6A" w:rsidRDefault="00DD460A" w:rsidP="00B1161D">
      <w:pPr>
        <w:pStyle w:val="Heading3"/>
      </w:pPr>
      <w:bookmarkStart w:id="41" w:name="_Toc447978633"/>
      <w:r w:rsidRPr="00A63C6A">
        <w:t>2.2.3 Contribuția la ITI Delta Dunării</w:t>
      </w:r>
      <w:bookmarkEnd w:id="41"/>
    </w:p>
    <w:p w14:paraId="1E713C89" w14:textId="77777777" w:rsidR="00B245D9" w:rsidRPr="00A63C6A" w:rsidRDefault="00B245D9" w:rsidP="00464608">
      <w:pPr>
        <w:rPr>
          <w:lang w:val="cs-CZ" w:eastAsia="ar-SA"/>
        </w:rPr>
      </w:pPr>
    </w:p>
    <w:p w14:paraId="2C3BD252" w14:textId="77777777" w:rsidR="00DD460A" w:rsidRPr="00A63C6A" w:rsidRDefault="00DD460A" w:rsidP="00DD460A">
      <w:pPr>
        <w:jc w:val="both"/>
        <w:rPr>
          <w:rFonts w:cs="Times New Roman"/>
          <w:b/>
          <w:szCs w:val="24"/>
          <w:lang w:val="ro-RO"/>
        </w:rPr>
      </w:pPr>
      <w:r w:rsidRPr="00A63C6A">
        <w:rPr>
          <w:rFonts w:cs="Times New Roman"/>
          <w:szCs w:val="24"/>
          <w:lang w:val="ro-RO"/>
        </w:rPr>
        <w:t>Pentru asigurarea contribuţiei la realizarea obiectivelor care contribuie la dezvoltarea integrată a Deltei Dunării, prin instrumentul Investiției Teritoriale Integrate (ITI), definite conform articolului nr. 36 din Regulamentul (UE) nr. 1303/2013),</w:t>
      </w:r>
      <w:r w:rsidRPr="00A63C6A">
        <w:rPr>
          <w:rFonts w:cs="Times New Roman"/>
          <w:bCs/>
          <w:szCs w:val="24"/>
          <w:lang w:val="ro-RO"/>
        </w:rPr>
        <w:t xml:space="preserve"> în cadrul OS 3.1., solicitantul eligibil care îndeplineşte condiţiile menţionate mai sus este:</w:t>
      </w:r>
      <w:r w:rsidRPr="00A63C6A">
        <w:rPr>
          <w:rFonts w:cs="Times New Roman"/>
          <w:b/>
          <w:szCs w:val="24"/>
          <w:lang w:val="ro-RO"/>
        </w:rPr>
        <w:t xml:space="preserve"> </w:t>
      </w:r>
    </w:p>
    <w:p w14:paraId="0E00561B" w14:textId="77777777" w:rsidR="00DD460A" w:rsidRPr="00A63C6A" w:rsidRDefault="00DD460A" w:rsidP="00082E59">
      <w:pPr>
        <w:pStyle w:val="Text1"/>
        <w:numPr>
          <w:ilvl w:val="0"/>
          <w:numId w:val="29"/>
        </w:numPr>
        <w:spacing w:after="0"/>
        <w:rPr>
          <w:rFonts w:ascii="Times New Roman" w:eastAsiaTheme="minorHAnsi" w:hAnsi="Times New Roman"/>
          <w:snapToGrid/>
          <w:szCs w:val="24"/>
          <w:lang w:val="ro-RO"/>
        </w:rPr>
      </w:pPr>
      <w:r w:rsidRPr="00A63C6A">
        <w:rPr>
          <w:rFonts w:ascii="Times New Roman" w:eastAsiaTheme="minorHAnsi" w:hAnsi="Times New Roman"/>
          <w:snapToGrid/>
          <w:szCs w:val="24"/>
          <w:lang w:val="ro-RO"/>
        </w:rPr>
        <w:t>Consiliul Judeţean TULCEA care implementează proiectul privind sistemul de management integrat al deşeurilor solide la nivelul întregului judeţ Tulcea, în vederea îndeplinirii obligaţiilor de conformare pentru sectorul deşeuri, stipulate în Tratatul de Aderare precum şi a atingerii obiectivelor POS Mediu.</w:t>
      </w:r>
    </w:p>
    <w:p w14:paraId="3DF3F3C5" w14:textId="77777777" w:rsidR="00DD460A" w:rsidRPr="00A63C6A" w:rsidRDefault="00DD460A" w:rsidP="00DD460A">
      <w:pPr>
        <w:pStyle w:val="Text1"/>
        <w:spacing w:after="0"/>
        <w:ind w:left="0"/>
        <w:rPr>
          <w:rFonts w:ascii="Times New Roman" w:eastAsiaTheme="minorHAnsi" w:hAnsi="Times New Roman"/>
          <w:snapToGrid/>
          <w:szCs w:val="24"/>
          <w:lang w:val="ro-RO"/>
        </w:rPr>
      </w:pPr>
    </w:p>
    <w:p w14:paraId="28229122" w14:textId="52DB9B9D" w:rsidR="00DD460A" w:rsidRPr="00A63C6A" w:rsidRDefault="00DD460A" w:rsidP="00B1161D">
      <w:pPr>
        <w:jc w:val="both"/>
        <w:rPr>
          <w:lang w:val="cs-CZ" w:eastAsia="ar-SA"/>
        </w:rPr>
      </w:pPr>
      <w:r w:rsidRPr="00A63C6A">
        <w:rPr>
          <w:szCs w:val="24"/>
          <w:lang w:val="ro-RO"/>
        </w:rPr>
        <w:t>Proiectul vizează fazarea proiectului demarat prin POS Mediu 2007-2013 și se referă în principal la închiderea depozitelor neconforme (urbane şi rurale) precum şi la măsuri de separare, colectare, transport, transfer, tratare, reciclare şi depozitare a deşeurilor. De asemenea, proiectul va fi sprijinit de un cadru instituţional bazat pe gestionarea regională a deşeurilor ce va avea în vedere creşterea gradului de participare şi conştientizare a publicului pentru acest sector.</w:t>
      </w:r>
    </w:p>
    <w:p w14:paraId="512697EC" w14:textId="77777777" w:rsidR="00DD460A" w:rsidRPr="00A63C6A" w:rsidRDefault="00DD460A" w:rsidP="00464608">
      <w:pPr>
        <w:rPr>
          <w:lang w:val="cs-CZ" w:eastAsia="ar-SA"/>
        </w:rPr>
      </w:pPr>
    </w:p>
    <w:p w14:paraId="1D563E2C" w14:textId="2658C05A" w:rsidR="007670F8" w:rsidRPr="00A63C6A" w:rsidRDefault="007670F8" w:rsidP="007670F8">
      <w:pPr>
        <w:pStyle w:val="Heading2"/>
        <w:rPr>
          <w:lang w:val="cs-CZ" w:eastAsia="ar-SA"/>
        </w:rPr>
      </w:pPr>
      <w:bookmarkStart w:id="42" w:name="_Toc447978634"/>
      <w:r w:rsidRPr="00A63C6A">
        <w:rPr>
          <w:lang w:val="cs-CZ" w:eastAsia="ar-SA"/>
        </w:rPr>
        <w:t>2.3 Eligibilitatea cheltuielilor</w:t>
      </w:r>
      <w:bookmarkEnd w:id="42"/>
    </w:p>
    <w:p w14:paraId="48F83CEA" w14:textId="77777777" w:rsidR="007670F8" w:rsidRPr="00A63C6A" w:rsidRDefault="007670F8" w:rsidP="00464608">
      <w:pPr>
        <w:rPr>
          <w:lang w:val="cs-CZ" w:eastAsia="ar-SA"/>
        </w:rPr>
      </w:pPr>
    </w:p>
    <w:p w14:paraId="4BEFE5A8" w14:textId="77777777" w:rsidR="00664011" w:rsidRPr="00A63C6A" w:rsidRDefault="00664011" w:rsidP="00664011">
      <w:pPr>
        <w:jc w:val="both"/>
        <w:rPr>
          <w:rFonts w:cs="Times New Roman"/>
          <w:b/>
          <w:szCs w:val="24"/>
        </w:rPr>
      </w:pPr>
      <w:r w:rsidRPr="00A63C6A">
        <w:rPr>
          <w:rFonts w:cs="Times New Roman"/>
          <w:b/>
          <w:szCs w:val="24"/>
        </w:rPr>
        <w:t>Baza legală:</w:t>
      </w:r>
    </w:p>
    <w:p w14:paraId="4D4A3061" w14:textId="77777777" w:rsidR="00664011" w:rsidRPr="00A63C6A" w:rsidRDefault="00664011" w:rsidP="00664011">
      <w:pPr>
        <w:jc w:val="both"/>
        <w:rPr>
          <w:rFonts w:cs="Times New Roman"/>
          <w:b/>
          <w:szCs w:val="24"/>
        </w:rPr>
      </w:pPr>
    </w:p>
    <w:p w14:paraId="322EC49E" w14:textId="77777777" w:rsidR="00664011" w:rsidRPr="00A63C6A" w:rsidRDefault="00664011" w:rsidP="00082E59">
      <w:pPr>
        <w:pStyle w:val="ListParagraph"/>
        <w:numPr>
          <w:ilvl w:val="0"/>
          <w:numId w:val="45"/>
        </w:numPr>
        <w:ind w:left="284" w:hanging="284"/>
        <w:jc w:val="both"/>
        <w:rPr>
          <w:rFonts w:cs="Times New Roman"/>
          <w:szCs w:val="24"/>
        </w:rPr>
      </w:pPr>
      <w:r w:rsidRPr="00A63C6A">
        <w:rPr>
          <w:rFonts w:cs="Times New Roman"/>
          <w:szCs w:val="24"/>
        </w:rPr>
        <w:t xml:space="preserve">Regulamentul (UE, EURATOM) nr. 1311/2013 al Consiliului din 2 decembrie 2013 de stabilire a cadrului financiar multianual pentru perioada 2014 – 2020; </w:t>
      </w:r>
    </w:p>
    <w:p w14:paraId="4739B0E6" w14:textId="77777777" w:rsidR="00664011" w:rsidRPr="00A63C6A" w:rsidRDefault="00664011" w:rsidP="00082E59">
      <w:pPr>
        <w:numPr>
          <w:ilvl w:val="0"/>
          <w:numId w:val="3"/>
        </w:numPr>
        <w:ind w:left="284" w:hanging="284"/>
        <w:jc w:val="both"/>
        <w:rPr>
          <w:rFonts w:cs="Times New Roman"/>
          <w:szCs w:val="24"/>
        </w:rPr>
      </w:pPr>
      <w:r w:rsidRPr="00A63C6A">
        <w:rPr>
          <w:rFonts w:cs="Times New Roman"/>
          <w:szCs w:val="24"/>
        </w:rP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14:paraId="0B4436AF" w14:textId="4C6EF782" w:rsidR="00664011" w:rsidRPr="00A63C6A" w:rsidRDefault="00D33886" w:rsidP="00082E59">
      <w:pPr>
        <w:numPr>
          <w:ilvl w:val="0"/>
          <w:numId w:val="3"/>
        </w:numPr>
        <w:ind w:left="284" w:hanging="284"/>
        <w:jc w:val="both"/>
        <w:rPr>
          <w:rFonts w:cs="Times New Roman"/>
          <w:szCs w:val="24"/>
        </w:rPr>
      </w:pPr>
      <w:r w:rsidRPr="00A63C6A">
        <w:rPr>
          <w:rFonts w:cs="Times New Roman"/>
          <w:szCs w:val="24"/>
        </w:rPr>
        <w:t>Regulamentul (UE) nr. 1300/2013 al Parlamentului European și al Consiliului din 17 decembrie 2013 privind Fondul de coeziune și de abrogare a Regulamentului (CE) nr. 1084/2006,</w:t>
      </w:r>
      <w:r w:rsidR="00664011" w:rsidRPr="00A63C6A">
        <w:rPr>
          <w:rFonts w:cs="Times New Roman"/>
          <w:szCs w:val="24"/>
        </w:rPr>
        <w:t xml:space="preserve"> </w:t>
      </w:r>
    </w:p>
    <w:p w14:paraId="52F283DB" w14:textId="77777777" w:rsidR="00664011" w:rsidRPr="00A63C6A" w:rsidRDefault="00664011" w:rsidP="00082E59">
      <w:pPr>
        <w:numPr>
          <w:ilvl w:val="0"/>
          <w:numId w:val="3"/>
        </w:numPr>
        <w:ind w:left="284" w:hanging="284"/>
        <w:jc w:val="both"/>
        <w:rPr>
          <w:rFonts w:cs="Times New Roman"/>
          <w:szCs w:val="24"/>
        </w:rPr>
      </w:pPr>
      <w:r w:rsidRPr="00A63C6A">
        <w:rPr>
          <w:rFonts w:cs="Times New Roman"/>
          <w:szCs w:val="24"/>
        </w:rPr>
        <w:lastRenderedPageBreak/>
        <w:t>Hotărârea nr. 399/2015 privind regulile de eligibilitate a cheltuielilor efectuate în cadrul operaţiunilor finanţate prin Fondul european de dezvoltare regională, Fondul social european şi Fondul de coeziune 2014-2020</w:t>
      </w:r>
    </w:p>
    <w:p w14:paraId="3CB94FCF" w14:textId="395E2E16" w:rsidR="00664011" w:rsidRPr="00A63C6A" w:rsidRDefault="00D26686" w:rsidP="00082E59">
      <w:pPr>
        <w:numPr>
          <w:ilvl w:val="0"/>
          <w:numId w:val="3"/>
        </w:numPr>
        <w:ind w:left="284" w:hanging="284"/>
        <w:jc w:val="both"/>
        <w:rPr>
          <w:rFonts w:cs="Times New Roman"/>
          <w:szCs w:val="24"/>
        </w:rPr>
      </w:pPr>
      <w:r>
        <w:rPr>
          <w:rFonts w:cs="Times New Roman"/>
          <w:szCs w:val="24"/>
        </w:rPr>
        <w:t>Legislatia națională ș</w:t>
      </w:r>
      <w:r w:rsidR="00664011" w:rsidRPr="00A63C6A">
        <w:rPr>
          <w:rFonts w:cs="Times New Roman"/>
          <w:szCs w:val="24"/>
        </w:rPr>
        <w:t>i europeană în vigoare la data semnării contractului de finanțare;</w:t>
      </w:r>
    </w:p>
    <w:p w14:paraId="2C379D94" w14:textId="77777777" w:rsidR="00664011" w:rsidRPr="00A63C6A" w:rsidRDefault="00664011" w:rsidP="00082E59">
      <w:pPr>
        <w:numPr>
          <w:ilvl w:val="0"/>
          <w:numId w:val="3"/>
        </w:numPr>
        <w:ind w:left="284" w:hanging="284"/>
        <w:jc w:val="both"/>
        <w:rPr>
          <w:rFonts w:cs="Times New Roman"/>
          <w:szCs w:val="24"/>
        </w:rPr>
      </w:pPr>
      <w:r w:rsidRPr="00A63C6A">
        <w:rPr>
          <w:rFonts w:cs="Times New Roman"/>
          <w:szCs w:val="24"/>
        </w:rPr>
        <w:t>Instrucțiunile AM, pentru contractele de finanțare semnate după data (publicării) acestora</w:t>
      </w:r>
    </w:p>
    <w:p w14:paraId="6CA50763" w14:textId="77777777" w:rsidR="00664011" w:rsidRPr="00A63C6A" w:rsidRDefault="00664011" w:rsidP="00664011">
      <w:pPr>
        <w:jc w:val="both"/>
        <w:rPr>
          <w:rFonts w:cs="Times New Roman"/>
          <w:b/>
          <w:szCs w:val="24"/>
        </w:rPr>
      </w:pPr>
    </w:p>
    <w:p w14:paraId="12194BE4" w14:textId="77777777" w:rsidR="00664011" w:rsidRPr="00A63C6A" w:rsidRDefault="00664011" w:rsidP="00664011">
      <w:pPr>
        <w:jc w:val="both"/>
        <w:rPr>
          <w:rFonts w:cs="Times New Roman"/>
          <w:szCs w:val="24"/>
        </w:rPr>
      </w:pPr>
      <w:r w:rsidRPr="00A63C6A">
        <w:rPr>
          <w:rFonts w:cs="Times New Roman"/>
          <w:szCs w:val="24"/>
        </w:rPr>
        <w:t>Pentru a fi eligibile în vederea finanţării prin POIM, toate cheltuielile trebuie să fie defalcate în bugetul cererii de finanțare, să respecte prevederile Hotărârii Guvernului nr. 399/2015, să corespundă obiectivelor POIM şi să fie incluse în Cererea de finanţare aprobată.</w:t>
      </w:r>
    </w:p>
    <w:p w14:paraId="6F812518" w14:textId="77777777" w:rsidR="00664011" w:rsidRPr="00A63C6A" w:rsidRDefault="00664011" w:rsidP="00664011">
      <w:pPr>
        <w:jc w:val="both"/>
        <w:rPr>
          <w:rFonts w:cs="Times New Roman"/>
          <w:szCs w:val="24"/>
        </w:rPr>
      </w:pPr>
    </w:p>
    <w:p w14:paraId="4878FD8F" w14:textId="77777777" w:rsidR="00664011" w:rsidRPr="00A63C6A" w:rsidRDefault="00664011" w:rsidP="00664011">
      <w:pPr>
        <w:autoSpaceDE w:val="0"/>
        <w:jc w:val="both"/>
        <w:rPr>
          <w:rFonts w:cs="Times New Roman"/>
          <w:szCs w:val="24"/>
        </w:rPr>
      </w:pPr>
      <w:r w:rsidRPr="00A63C6A">
        <w:rPr>
          <w:rFonts w:cs="Times New Roman"/>
          <w:szCs w:val="24"/>
        </w:rPr>
        <w:t>Pentru a fi rambursată, o cheltuială trebuie să îndeplinească în mod cumulativ următoarele condiţii, conform HG nr. 399/2015:</w:t>
      </w:r>
    </w:p>
    <w:p w14:paraId="64A429E5" w14:textId="77777777" w:rsidR="00664011" w:rsidRPr="00A63C6A" w:rsidRDefault="00664011" w:rsidP="00082E59">
      <w:pPr>
        <w:pStyle w:val="ListParagraph"/>
        <w:numPr>
          <w:ilvl w:val="1"/>
          <w:numId w:val="48"/>
        </w:numPr>
        <w:autoSpaceDE w:val="0"/>
        <w:spacing w:before="60"/>
        <w:ind w:left="432" w:hanging="432"/>
        <w:contextualSpacing w:val="0"/>
        <w:jc w:val="both"/>
        <w:rPr>
          <w:rFonts w:cs="Times New Roman"/>
          <w:szCs w:val="24"/>
        </w:rPr>
      </w:pPr>
      <w:r w:rsidRPr="00A63C6A">
        <w:rPr>
          <w:rFonts w:cs="Times New Roman"/>
          <w:szCs w:val="24"/>
        </w:rPr>
        <w:t>să fie angajată de către beneficiar şi plătită de acesta în condiţiile legii între 1 ianuarie 2014 şi 31 decembrie 2023;</w:t>
      </w:r>
    </w:p>
    <w:p w14:paraId="08E812F5" w14:textId="77777777" w:rsidR="00664011" w:rsidRPr="00A63C6A" w:rsidRDefault="00664011" w:rsidP="00082E59">
      <w:pPr>
        <w:pStyle w:val="ListParagraph"/>
        <w:numPr>
          <w:ilvl w:val="1"/>
          <w:numId w:val="48"/>
        </w:numPr>
        <w:autoSpaceDE w:val="0"/>
        <w:spacing w:before="60"/>
        <w:ind w:left="432" w:hanging="432"/>
        <w:contextualSpacing w:val="0"/>
        <w:jc w:val="both"/>
        <w:rPr>
          <w:rFonts w:cs="Times New Roman"/>
          <w:szCs w:val="24"/>
        </w:rPr>
      </w:pPr>
      <w:r w:rsidRPr="00A63C6A">
        <w:rPr>
          <w:rFonts w:cs="Times New Roman"/>
          <w:szCs w:val="24"/>
        </w:rPr>
        <w:t>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 cu respectarea prevederilor art. 131 alin. (2) şi (4) din Regulamentul (UE) nr. 1303/2013;</w:t>
      </w:r>
    </w:p>
    <w:p w14:paraId="4A2BEF89" w14:textId="77777777" w:rsidR="00664011" w:rsidRPr="00A63C6A" w:rsidRDefault="00664011" w:rsidP="00082E59">
      <w:pPr>
        <w:pStyle w:val="ListParagraph"/>
        <w:numPr>
          <w:ilvl w:val="1"/>
          <w:numId w:val="48"/>
        </w:numPr>
        <w:autoSpaceDE w:val="0"/>
        <w:spacing w:before="60"/>
        <w:ind w:left="432" w:hanging="432"/>
        <w:contextualSpacing w:val="0"/>
        <w:jc w:val="both"/>
        <w:rPr>
          <w:rFonts w:cs="Times New Roman"/>
          <w:szCs w:val="24"/>
        </w:rPr>
      </w:pPr>
      <w:r w:rsidRPr="00A63C6A">
        <w:rPr>
          <w:rFonts w:cs="Times New Roman"/>
          <w:szCs w:val="24"/>
        </w:rPr>
        <w:t>să fie în conformitate cu prevederile programului;</w:t>
      </w:r>
    </w:p>
    <w:p w14:paraId="12912CE5" w14:textId="77777777" w:rsidR="00664011" w:rsidRPr="00A63C6A" w:rsidRDefault="00664011" w:rsidP="00082E59">
      <w:pPr>
        <w:pStyle w:val="ListParagraph"/>
        <w:numPr>
          <w:ilvl w:val="1"/>
          <w:numId w:val="48"/>
        </w:numPr>
        <w:autoSpaceDE w:val="0"/>
        <w:spacing w:before="60"/>
        <w:ind w:left="432" w:hanging="432"/>
        <w:contextualSpacing w:val="0"/>
        <w:jc w:val="both"/>
        <w:rPr>
          <w:rFonts w:cs="Times New Roman"/>
          <w:szCs w:val="24"/>
        </w:rPr>
      </w:pPr>
      <w:r w:rsidRPr="00A63C6A">
        <w:rPr>
          <w:rFonts w:cs="Times New Roman"/>
          <w:szCs w:val="24"/>
        </w:rPr>
        <w:t>să fie în conformitate cu contractul/decizia/ordinul de finanţare, încheiat între autoritatea de management şi beneficiar, cu respectarea art. 65 alin. (11), art. 70, art. 71, art. 125 alin. (1) şi art. 140 din Regulamentul (UE) nr. 1303/2013;</w:t>
      </w:r>
    </w:p>
    <w:p w14:paraId="667403AA" w14:textId="77777777" w:rsidR="00664011" w:rsidRPr="00A63C6A" w:rsidRDefault="00664011" w:rsidP="00082E59">
      <w:pPr>
        <w:pStyle w:val="ListParagraph"/>
        <w:numPr>
          <w:ilvl w:val="1"/>
          <w:numId w:val="48"/>
        </w:numPr>
        <w:autoSpaceDE w:val="0"/>
        <w:spacing w:before="60"/>
        <w:ind w:left="432" w:hanging="432"/>
        <w:contextualSpacing w:val="0"/>
        <w:jc w:val="both"/>
        <w:rPr>
          <w:rFonts w:cs="Times New Roman"/>
          <w:szCs w:val="24"/>
        </w:rPr>
      </w:pPr>
      <w:r w:rsidRPr="00A63C6A">
        <w:rPr>
          <w:rFonts w:cs="Times New Roman"/>
          <w:szCs w:val="24"/>
        </w:rPr>
        <w:t>să fie rezonabilă şi necesară realizării operaţiunii;</w:t>
      </w:r>
    </w:p>
    <w:p w14:paraId="0BBD6CA0" w14:textId="77777777" w:rsidR="00664011" w:rsidRPr="00A63C6A" w:rsidRDefault="00664011" w:rsidP="00082E59">
      <w:pPr>
        <w:pStyle w:val="ListParagraph"/>
        <w:numPr>
          <w:ilvl w:val="1"/>
          <w:numId w:val="48"/>
        </w:numPr>
        <w:autoSpaceDE w:val="0"/>
        <w:spacing w:before="60"/>
        <w:ind w:left="432" w:hanging="432"/>
        <w:contextualSpacing w:val="0"/>
        <w:jc w:val="both"/>
        <w:rPr>
          <w:rFonts w:cs="Times New Roman"/>
          <w:szCs w:val="24"/>
        </w:rPr>
      </w:pPr>
      <w:r w:rsidRPr="00A63C6A">
        <w:rPr>
          <w:rFonts w:cs="Times New Roman"/>
          <w:szCs w:val="24"/>
        </w:rPr>
        <w:t>să respecte prevederile legislaţiei Uniunii Europene şi naţionale aplicabile;</w:t>
      </w:r>
    </w:p>
    <w:p w14:paraId="7CFCDDC2" w14:textId="77777777" w:rsidR="00664011" w:rsidRPr="00A63C6A" w:rsidRDefault="00664011" w:rsidP="00082E59">
      <w:pPr>
        <w:pStyle w:val="ListParagraph"/>
        <w:numPr>
          <w:ilvl w:val="1"/>
          <w:numId w:val="48"/>
        </w:numPr>
        <w:autoSpaceDE w:val="0"/>
        <w:spacing w:before="60"/>
        <w:ind w:left="432" w:hanging="432"/>
        <w:contextualSpacing w:val="0"/>
        <w:jc w:val="both"/>
        <w:rPr>
          <w:rFonts w:cs="Times New Roman"/>
          <w:szCs w:val="24"/>
        </w:rPr>
      </w:pPr>
      <w:r w:rsidRPr="00A63C6A">
        <w:rPr>
          <w:rFonts w:cs="Times New Roman"/>
          <w:szCs w:val="24"/>
        </w:rPr>
        <w:t>să fie înregistrată în contabilitatea beneficiarului, cu respectarea prevederilor art. 67 din Regulamentul (UE) nr. 1303/2013.</w:t>
      </w:r>
    </w:p>
    <w:p w14:paraId="0BD45F0E" w14:textId="77777777" w:rsidR="00664011" w:rsidRPr="00A63C6A" w:rsidRDefault="00664011" w:rsidP="00664011">
      <w:pPr>
        <w:autoSpaceDE w:val="0"/>
        <w:jc w:val="both"/>
        <w:rPr>
          <w:rFonts w:cs="Times New Roman"/>
          <w:szCs w:val="24"/>
        </w:rPr>
      </w:pPr>
    </w:p>
    <w:p w14:paraId="6D4F4E10" w14:textId="77777777" w:rsidR="00664011" w:rsidRPr="00A63C6A" w:rsidRDefault="00664011" w:rsidP="00664011">
      <w:pPr>
        <w:autoSpaceDE w:val="0"/>
        <w:jc w:val="both"/>
        <w:rPr>
          <w:rFonts w:cs="Times New Roman"/>
          <w:szCs w:val="24"/>
        </w:rPr>
      </w:pPr>
      <w:r w:rsidRPr="00A63C6A">
        <w:rPr>
          <w:rFonts w:cs="Times New Roman"/>
          <w:szCs w:val="24"/>
        </w:rPr>
        <w:t>În plus, o cheltuială este eligibilă dacă:</w:t>
      </w:r>
    </w:p>
    <w:p w14:paraId="16729B93" w14:textId="45DA1FD3" w:rsidR="00664011" w:rsidRPr="00A63C6A" w:rsidRDefault="0000290F" w:rsidP="00082E59">
      <w:pPr>
        <w:pStyle w:val="ListParagraph"/>
        <w:numPr>
          <w:ilvl w:val="0"/>
          <w:numId w:val="4"/>
        </w:numPr>
        <w:autoSpaceDE w:val="0"/>
        <w:spacing w:before="120"/>
        <w:ind w:left="425" w:hanging="425"/>
        <w:contextualSpacing w:val="0"/>
        <w:jc w:val="both"/>
        <w:rPr>
          <w:rFonts w:cs="Times New Roman"/>
          <w:szCs w:val="24"/>
        </w:rPr>
      </w:pPr>
      <w:r w:rsidRPr="00A63C6A">
        <w:rPr>
          <w:rFonts w:cs="Times New Roman"/>
          <w:szCs w:val="24"/>
        </w:rPr>
        <w:t xml:space="preserve">activitățile proiectului </w:t>
      </w:r>
      <w:r w:rsidR="00D26686">
        <w:rPr>
          <w:rFonts w:cs="Times New Roman"/>
          <w:szCs w:val="24"/>
        </w:rPr>
        <w:t xml:space="preserve">present </w:t>
      </w:r>
      <w:r w:rsidRPr="00A63C6A">
        <w:rPr>
          <w:rFonts w:cs="Times New Roman"/>
          <w:szCs w:val="24"/>
        </w:rPr>
        <w:t xml:space="preserve">pentru care se </w:t>
      </w:r>
      <w:r w:rsidRPr="00A63C6A">
        <w:rPr>
          <w:rFonts w:cs="Times New Roman"/>
          <w:szCs w:val="24"/>
          <w:u w:val="single"/>
        </w:rPr>
        <w:t xml:space="preserve">rambursează </w:t>
      </w:r>
      <w:r w:rsidRPr="00A63C6A">
        <w:rPr>
          <w:rFonts w:cs="Times New Roman"/>
          <w:szCs w:val="24"/>
        </w:rPr>
        <w:t>cheltuiala nu au fost finanțate, în ultimii 5 ani înainte de data depunerii cererii de finanțare, din fonduri publice, altele decât fondurile proprii ale beneficiarului</w:t>
      </w:r>
    </w:p>
    <w:p w14:paraId="45C70F46" w14:textId="77777777" w:rsidR="00664011" w:rsidRPr="00A63C6A" w:rsidRDefault="00664011" w:rsidP="00664011">
      <w:pPr>
        <w:jc w:val="both"/>
        <w:rPr>
          <w:rFonts w:cs="Times New Roman"/>
          <w:szCs w:val="24"/>
        </w:rPr>
      </w:pPr>
    </w:p>
    <w:p w14:paraId="16CD1CC7" w14:textId="1BEE49B3" w:rsidR="007670F8" w:rsidRPr="00A63C6A" w:rsidRDefault="00664011" w:rsidP="00664011">
      <w:pPr>
        <w:rPr>
          <w:rFonts w:cs="Times New Roman"/>
          <w:szCs w:val="24"/>
        </w:rPr>
      </w:pPr>
      <w:r w:rsidRPr="00A63C6A">
        <w:rPr>
          <w:rFonts w:cs="Times New Roman"/>
          <w:szCs w:val="24"/>
        </w:rPr>
        <w:t xml:space="preserve">Cheltuielile identificate de beneficiar vor fi încadrate pe categoriile de cheltuieli din Anexa </w:t>
      </w:r>
      <w:r w:rsidR="005C1A45" w:rsidRPr="00A63C6A">
        <w:rPr>
          <w:rFonts w:cs="Times New Roman"/>
          <w:szCs w:val="24"/>
        </w:rPr>
        <w:t>5</w:t>
      </w:r>
      <w:r w:rsidRPr="00A63C6A">
        <w:rPr>
          <w:rFonts w:cs="Times New Roman"/>
          <w:szCs w:val="24"/>
        </w:rPr>
        <w:t>.</w:t>
      </w:r>
    </w:p>
    <w:p w14:paraId="146874BE" w14:textId="77777777" w:rsidR="000D751D" w:rsidRPr="00A63C6A" w:rsidRDefault="000D751D" w:rsidP="00664011">
      <w:pPr>
        <w:rPr>
          <w:rFonts w:cs="Times New Roman"/>
          <w:szCs w:val="24"/>
        </w:rPr>
      </w:pPr>
    </w:p>
    <w:p w14:paraId="411A489F" w14:textId="30555330" w:rsidR="005C1A45" w:rsidRPr="00A63C6A" w:rsidRDefault="005C1A45" w:rsidP="005C1A45">
      <w:pPr>
        <w:jc w:val="both"/>
        <w:rPr>
          <w:rFonts w:cs="Times New Roman"/>
          <w:iCs/>
          <w:szCs w:val="24"/>
        </w:rPr>
      </w:pPr>
      <w:r w:rsidRPr="00A63C6A">
        <w:rPr>
          <w:rFonts w:cs="Times New Roman"/>
          <w:iCs/>
          <w:szCs w:val="24"/>
        </w:rPr>
        <w:t>În cadrul OS 3.1, nu sunt eligibile următoarele tipuri de cheltuieli (în conformitate cu prevederile Art. 13, lit. h):</w:t>
      </w:r>
    </w:p>
    <w:p w14:paraId="2860DFA5" w14:textId="77777777" w:rsidR="005C1A45" w:rsidRPr="00A63C6A" w:rsidRDefault="005C1A45" w:rsidP="00082E59">
      <w:pPr>
        <w:pStyle w:val="ListParagraph"/>
        <w:numPr>
          <w:ilvl w:val="0"/>
          <w:numId w:val="45"/>
        </w:numPr>
        <w:spacing w:after="60"/>
        <w:jc w:val="both"/>
        <w:rPr>
          <w:rFonts w:cs="Times New Roman"/>
          <w:color w:val="000000"/>
          <w:szCs w:val="24"/>
        </w:rPr>
      </w:pPr>
      <w:r w:rsidRPr="00A63C6A">
        <w:rPr>
          <w:rFonts w:cs="Times New Roman"/>
          <w:color w:val="000000"/>
          <w:szCs w:val="24"/>
        </w:rPr>
        <w:t>cheltuieli aferente contribuției în natură</w:t>
      </w:r>
    </w:p>
    <w:p w14:paraId="2770754A" w14:textId="77777777" w:rsidR="005C1A45" w:rsidRPr="00A63C6A" w:rsidRDefault="005C1A45" w:rsidP="00082E59">
      <w:pPr>
        <w:pStyle w:val="ListParagraph"/>
        <w:numPr>
          <w:ilvl w:val="0"/>
          <w:numId w:val="45"/>
        </w:numPr>
        <w:spacing w:after="60"/>
        <w:jc w:val="both"/>
        <w:rPr>
          <w:rFonts w:cs="Times New Roman"/>
          <w:color w:val="000000"/>
          <w:szCs w:val="24"/>
        </w:rPr>
      </w:pPr>
      <w:r w:rsidRPr="00A63C6A">
        <w:rPr>
          <w:rFonts w:cs="Times New Roman"/>
          <w:color w:val="000000"/>
          <w:szCs w:val="24"/>
        </w:rPr>
        <w:t>cheltuieli cu amortizarea</w:t>
      </w:r>
    </w:p>
    <w:p w14:paraId="20506224" w14:textId="77777777" w:rsidR="005C1A45" w:rsidRPr="00A63C6A" w:rsidRDefault="005C1A45" w:rsidP="00082E59">
      <w:pPr>
        <w:pStyle w:val="ListParagraph"/>
        <w:numPr>
          <w:ilvl w:val="0"/>
          <w:numId w:val="45"/>
        </w:numPr>
        <w:spacing w:after="60"/>
        <w:jc w:val="both"/>
        <w:rPr>
          <w:rFonts w:cs="Times New Roman"/>
          <w:color w:val="000000"/>
          <w:szCs w:val="24"/>
        </w:rPr>
      </w:pPr>
      <w:r w:rsidRPr="00A63C6A">
        <w:rPr>
          <w:rFonts w:cs="Times New Roman"/>
          <w:color w:val="000000"/>
          <w:szCs w:val="24"/>
        </w:rPr>
        <w:t>cheltuieli cu achiziția imobilelor deja construite</w:t>
      </w:r>
    </w:p>
    <w:p w14:paraId="46D1B2C7" w14:textId="77777777" w:rsidR="005C1A45" w:rsidRPr="00A63C6A" w:rsidRDefault="005C1A45" w:rsidP="00082E59">
      <w:pPr>
        <w:pStyle w:val="ListParagraph"/>
        <w:numPr>
          <w:ilvl w:val="0"/>
          <w:numId w:val="45"/>
        </w:numPr>
        <w:spacing w:after="60"/>
        <w:jc w:val="both"/>
        <w:rPr>
          <w:rFonts w:cs="Times New Roman"/>
          <w:color w:val="000000"/>
          <w:szCs w:val="24"/>
        </w:rPr>
      </w:pPr>
      <w:r w:rsidRPr="00A63C6A">
        <w:rPr>
          <w:rFonts w:cs="Times New Roman"/>
          <w:color w:val="000000"/>
          <w:szCs w:val="24"/>
        </w:rPr>
        <w:t>cheltuieli de leasing</w:t>
      </w:r>
    </w:p>
    <w:p w14:paraId="75C462DE" w14:textId="77777777" w:rsidR="005C1A45" w:rsidRPr="00A63C6A" w:rsidRDefault="005C1A45" w:rsidP="00082E59">
      <w:pPr>
        <w:pStyle w:val="ListParagraph"/>
        <w:numPr>
          <w:ilvl w:val="0"/>
          <w:numId w:val="45"/>
        </w:numPr>
        <w:spacing w:after="60"/>
        <w:jc w:val="both"/>
        <w:rPr>
          <w:rFonts w:cs="Times New Roman"/>
          <w:color w:val="000000"/>
          <w:szCs w:val="24"/>
        </w:rPr>
      </w:pPr>
      <w:r w:rsidRPr="00A63C6A">
        <w:rPr>
          <w:rFonts w:cs="Times New Roman"/>
          <w:color w:val="000000"/>
          <w:szCs w:val="24"/>
        </w:rPr>
        <w:t>cheltuieli cu închirierea, altele decât cele prevăzute la cheltuielile generale de administrație</w:t>
      </w:r>
    </w:p>
    <w:p w14:paraId="0A11D20B" w14:textId="0A24D2AE" w:rsidR="005C1A45" w:rsidRPr="00A63C6A" w:rsidRDefault="005C1A45" w:rsidP="00082E59">
      <w:pPr>
        <w:pStyle w:val="ListParagraph"/>
        <w:numPr>
          <w:ilvl w:val="0"/>
          <w:numId w:val="45"/>
        </w:numPr>
        <w:spacing w:after="60"/>
        <w:jc w:val="both"/>
        <w:rPr>
          <w:rFonts w:cs="Times New Roman"/>
          <w:color w:val="000000"/>
          <w:szCs w:val="24"/>
        </w:rPr>
      </w:pPr>
      <w:r w:rsidRPr="00A63C6A">
        <w:rPr>
          <w:rFonts w:cs="Times New Roman"/>
          <w:color w:val="000000"/>
          <w:szCs w:val="24"/>
        </w:rPr>
        <w:t>cheltuieli cu achiziția de mijloace de transport</w:t>
      </w:r>
      <w:r w:rsidR="00BC324C">
        <w:rPr>
          <w:rFonts w:cs="Times New Roman"/>
          <w:color w:val="000000"/>
          <w:szCs w:val="24"/>
        </w:rPr>
        <w:t xml:space="preserve"> pentru managementul proiectului</w:t>
      </w:r>
    </w:p>
    <w:p w14:paraId="68B398FB" w14:textId="77777777" w:rsidR="005C1A45" w:rsidRPr="00A63C6A" w:rsidRDefault="005C1A45" w:rsidP="00082E59">
      <w:pPr>
        <w:pStyle w:val="ListParagraph"/>
        <w:numPr>
          <w:ilvl w:val="0"/>
          <w:numId w:val="45"/>
        </w:numPr>
        <w:spacing w:after="60"/>
        <w:jc w:val="both"/>
        <w:rPr>
          <w:rFonts w:cs="Times New Roman"/>
          <w:color w:val="000000"/>
          <w:szCs w:val="24"/>
        </w:rPr>
      </w:pPr>
      <w:r w:rsidRPr="00A63C6A">
        <w:rPr>
          <w:rFonts w:cs="Times New Roman"/>
          <w:color w:val="000000"/>
          <w:szCs w:val="24"/>
        </w:rPr>
        <w:t>cheltuieli generale de administrație</w:t>
      </w:r>
    </w:p>
    <w:p w14:paraId="5C03C30F" w14:textId="77777777" w:rsidR="00D26686" w:rsidRDefault="00D26686" w:rsidP="000D751D">
      <w:pPr>
        <w:jc w:val="both"/>
        <w:rPr>
          <w:rFonts w:cs="Times New Roman"/>
          <w:b/>
          <w:i/>
          <w:iCs/>
          <w:szCs w:val="24"/>
          <w:u w:val="single"/>
        </w:rPr>
      </w:pPr>
    </w:p>
    <w:p w14:paraId="34FBC23C" w14:textId="77777777" w:rsidR="00BC324C" w:rsidRDefault="00BC324C" w:rsidP="000D751D">
      <w:pPr>
        <w:jc w:val="both"/>
        <w:rPr>
          <w:rFonts w:cs="Times New Roman"/>
          <w:b/>
          <w:i/>
          <w:iCs/>
          <w:szCs w:val="24"/>
          <w:u w:val="single"/>
        </w:rPr>
      </w:pPr>
    </w:p>
    <w:p w14:paraId="3957542F" w14:textId="77777777" w:rsidR="00BC324C" w:rsidRDefault="00BC324C" w:rsidP="000D751D">
      <w:pPr>
        <w:jc w:val="both"/>
        <w:rPr>
          <w:rFonts w:cs="Times New Roman"/>
          <w:b/>
          <w:i/>
          <w:iCs/>
          <w:szCs w:val="24"/>
          <w:u w:val="single"/>
        </w:rPr>
      </w:pPr>
    </w:p>
    <w:p w14:paraId="6645677D" w14:textId="77777777" w:rsidR="00BC324C" w:rsidRDefault="00BC324C" w:rsidP="000D751D">
      <w:pPr>
        <w:jc w:val="both"/>
        <w:rPr>
          <w:rFonts w:cs="Times New Roman"/>
          <w:b/>
          <w:i/>
          <w:iCs/>
          <w:szCs w:val="24"/>
          <w:u w:val="single"/>
        </w:rPr>
      </w:pPr>
    </w:p>
    <w:p w14:paraId="0FA00D24" w14:textId="77777777" w:rsidR="00BC324C" w:rsidRDefault="00BC324C" w:rsidP="000D751D">
      <w:pPr>
        <w:jc w:val="both"/>
        <w:rPr>
          <w:rFonts w:cs="Times New Roman"/>
          <w:b/>
          <w:i/>
          <w:iCs/>
          <w:szCs w:val="24"/>
          <w:u w:val="single"/>
        </w:rPr>
      </w:pPr>
    </w:p>
    <w:p w14:paraId="4691812C" w14:textId="77777777" w:rsidR="000D751D" w:rsidRPr="00A63C6A" w:rsidRDefault="000D751D" w:rsidP="000D751D">
      <w:pPr>
        <w:jc w:val="both"/>
        <w:rPr>
          <w:rFonts w:cs="Times New Roman"/>
          <w:b/>
          <w:i/>
          <w:iCs/>
          <w:szCs w:val="24"/>
          <w:u w:val="single"/>
        </w:rPr>
      </w:pPr>
      <w:r w:rsidRPr="00A63C6A">
        <w:rPr>
          <w:rFonts w:cs="Times New Roman"/>
          <w:b/>
          <w:i/>
          <w:iCs/>
          <w:szCs w:val="24"/>
          <w:u w:val="single"/>
        </w:rPr>
        <w:lastRenderedPageBreak/>
        <w:t xml:space="preserve">Prefinanțarea </w:t>
      </w:r>
    </w:p>
    <w:p w14:paraId="57153CB1" w14:textId="77777777" w:rsidR="000D751D" w:rsidRPr="00A63C6A" w:rsidRDefault="000D751D" w:rsidP="000D751D">
      <w:pPr>
        <w:pStyle w:val="ListParagraph"/>
        <w:ind w:left="1800"/>
        <w:jc w:val="both"/>
        <w:rPr>
          <w:rFonts w:cs="Times New Roman"/>
          <w:b/>
          <w:iCs/>
          <w:szCs w:val="24"/>
        </w:rPr>
      </w:pPr>
    </w:p>
    <w:p w14:paraId="64C6259E" w14:textId="77777777" w:rsidR="000D751D" w:rsidRPr="00A63C6A" w:rsidRDefault="000D751D" w:rsidP="000D751D">
      <w:pPr>
        <w:autoSpaceDE w:val="0"/>
        <w:jc w:val="both"/>
        <w:rPr>
          <w:rFonts w:cs="Times New Roman"/>
          <w:b/>
          <w:iCs/>
          <w:szCs w:val="24"/>
        </w:rPr>
      </w:pPr>
      <w:r w:rsidRPr="00A63C6A">
        <w:rPr>
          <w:rFonts w:cs="Times New Roman"/>
          <w:b/>
          <w:iCs/>
          <w:szCs w:val="24"/>
        </w:rPr>
        <w:t xml:space="preserve">Baza legală: </w:t>
      </w:r>
    </w:p>
    <w:p w14:paraId="209E1E01" w14:textId="77777777" w:rsidR="000D751D" w:rsidRPr="00A63C6A" w:rsidRDefault="000D751D" w:rsidP="000D751D">
      <w:pPr>
        <w:autoSpaceDE w:val="0"/>
        <w:jc w:val="both"/>
        <w:rPr>
          <w:rFonts w:cs="Times New Roman"/>
          <w:b/>
          <w:iCs/>
          <w:szCs w:val="24"/>
        </w:rPr>
      </w:pPr>
    </w:p>
    <w:p w14:paraId="6CF1CCA6" w14:textId="77777777" w:rsidR="000D751D" w:rsidRPr="00D26686" w:rsidRDefault="000D751D" w:rsidP="000D751D">
      <w:pPr>
        <w:numPr>
          <w:ilvl w:val="0"/>
          <w:numId w:val="1"/>
        </w:numPr>
        <w:suppressAutoHyphens/>
        <w:jc w:val="both"/>
        <w:rPr>
          <w:rFonts w:cs="Times New Roman"/>
          <w:bCs/>
          <w:iCs/>
          <w:szCs w:val="24"/>
          <w:u w:val="single"/>
        </w:rPr>
      </w:pPr>
      <w:r w:rsidRPr="00A63C6A">
        <w:rPr>
          <w:rFonts w:cs="Times New Roman"/>
          <w:b/>
          <w:iCs/>
          <w:szCs w:val="24"/>
          <w:u w:val="single"/>
        </w:rPr>
        <w:t>Ordonanţa de urgenţă a guvernului nr. 40/</w:t>
      </w:r>
      <w:r w:rsidRPr="00A63C6A">
        <w:rPr>
          <w:rFonts w:cs="Times New Roman"/>
          <w:b/>
          <w:bCs/>
          <w:iCs/>
          <w:szCs w:val="24"/>
          <w:u w:val="single"/>
        </w:rPr>
        <w:t>2015 privind gestionarea financiară a fondurilor europene pentru perioada de programare 2014-2020</w:t>
      </w:r>
    </w:p>
    <w:p w14:paraId="37BCFB31" w14:textId="696886C9" w:rsidR="00D26686" w:rsidRPr="0018246B" w:rsidRDefault="00D26686" w:rsidP="0018246B">
      <w:pPr>
        <w:numPr>
          <w:ilvl w:val="0"/>
          <w:numId w:val="1"/>
        </w:numPr>
        <w:suppressAutoHyphens/>
        <w:jc w:val="both"/>
        <w:rPr>
          <w:rFonts w:cs="Times New Roman"/>
          <w:bCs/>
          <w:szCs w:val="24"/>
        </w:rPr>
      </w:pPr>
      <w:r>
        <w:rPr>
          <w:rFonts w:cs="Times New Roman"/>
          <w:b/>
          <w:bCs/>
          <w:szCs w:val="24"/>
          <w:u w:val="single"/>
        </w:rPr>
        <w:t>HG nr. 93/</w:t>
      </w:r>
      <w:r w:rsidRPr="00213AC9">
        <w:rPr>
          <w:rFonts w:cs="Times New Roman"/>
          <w:b/>
          <w:bCs/>
          <w:szCs w:val="24"/>
          <w:u w:val="single"/>
        </w:rPr>
        <w:t xml:space="preserve">2016 </w:t>
      </w:r>
      <w:r w:rsidRPr="00D26686">
        <w:rPr>
          <w:rFonts w:cs="Times New Roman"/>
          <w:b/>
          <w:iCs/>
          <w:szCs w:val="24"/>
          <w:u w:val="single"/>
        </w:rPr>
        <w:t>pentru</w:t>
      </w:r>
      <w:r w:rsidRPr="00213AC9">
        <w:rPr>
          <w:rFonts w:cs="Times New Roman"/>
          <w:b/>
          <w:bCs/>
          <w:szCs w:val="24"/>
          <w:u w:val="single"/>
        </w:rPr>
        <w:t xml:space="preserve"> aprobarea Normelor metodologice de aplicare a prevederilor </w:t>
      </w:r>
      <w:bookmarkStart w:id="43" w:name="REFsp23rtd4"/>
      <w:bookmarkEnd w:id="43"/>
      <w:r>
        <w:rPr>
          <w:rFonts w:cs="Times New Roman"/>
          <w:b/>
          <w:bCs/>
          <w:szCs w:val="24"/>
          <w:u w:val="single"/>
        </w:rPr>
        <w:t>OUG</w:t>
      </w:r>
      <w:r w:rsidRPr="00213AC9">
        <w:rPr>
          <w:rFonts w:cs="Times New Roman"/>
          <w:b/>
          <w:bCs/>
          <w:szCs w:val="24"/>
          <w:u w:val="single"/>
        </w:rPr>
        <w:t xml:space="preserve"> nr. 40/2015 </w:t>
      </w:r>
    </w:p>
    <w:p w14:paraId="57B7A30F" w14:textId="77777777" w:rsidR="000D751D" w:rsidRPr="00A63C6A" w:rsidRDefault="000D751D" w:rsidP="000D751D">
      <w:pPr>
        <w:suppressAutoHyphens/>
        <w:jc w:val="both"/>
        <w:rPr>
          <w:rFonts w:cs="Times New Roman"/>
          <w:szCs w:val="24"/>
        </w:rPr>
      </w:pPr>
      <w:r w:rsidRPr="00A63C6A">
        <w:rPr>
          <w:rFonts w:cs="Times New Roman"/>
          <w:szCs w:val="24"/>
        </w:rPr>
        <w:t>Prefinanțarea se acordă, în conformitate cu prevederile OUG nr. 40/2015 privind gestionarea financiară a fondurilor europene pentru perioada de programare 2014-2020, după cum urmează:</w:t>
      </w:r>
    </w:p>
    <w:p w14:paraId="3AF76558" w14:textId="77777777" w:rsidR="000D751D" w:rsidRPr="00A63C6A" w:rsidRDefault="000D751D" w:rsidP="00082E59">
      <w:pPr>
        <w:pStyle w:val="ListParagraph"/>
        <w:numPr>
          <w:ilvl w:val="0"/>
          <w:numId w:val="53"/>
        </w:numPr>
        <w:suppressAutoHyphens/>
        <w:jc w:val="both"/>
        <w:rPr>
          <w:rFonts w:cs="Times New Roman"/>
          <w:szCs w:val="24"/>
        </w:rPr>
      </w:pPr>
      <w:r w:rsidRPr="00A63C6A">
        <w:rPr>
          <w:rFonts w:cs="Times New Roman"/>
          <w:szCs w:val="24"/>
        </w:rPr>
        <w:t>Beneficiarilor / liderilor de parteneriat/ partenerilor, alții decât cei prevăzuți la art. 6 alin. 1 - 4 și 6 din OUG nr. 40/2015;</w:t>
      </w:r>
    </w:p>
    <w:p w14:paraId="3FF7B437" w14:textId="77777777" w:rsidR="000D751D" w:rsidRPr="00A63C6A" w:rsidRDefault="000D751D" w:rsidP="00082E59">
      <w:pPr>
        <w:pStyle w:val="ListParagraph"/>
        <w:numPr>
          <w:ilvl w:val="0"/>
          <w:numId w:val="53"/>
        </w:numPr>
        <w:suppressAutoHyphens/>
        <w:jc w:val="both"/>
        <w:rPr>
          <w:rFonts w:cs="Times New Roman"/>
          <w:szCs w:val="24"/>
        </w:rPr>
      </w:pPr>
      <w:r w:rsidRPr="00A63C6A">
        <w:rPr>
          <w:rFonts w:cs="Times New Roman"/>
          <w:szCs w:val="24"/>
        </w:rPr>
        <w:t>în tranșe, fără ca valoarea totală să depășească contravaloarea cheltuielilor pentru care se acordă, calculată pentru o perioadă de maxim 3 luni;</w:t>
      </w:r>
    </w:p>
    <w:p w14:paraId="1CC97441" w14:textId="77777777" w:rsidR="000D751D" w:rsidRPr="00A63C6A" w:rsidRDefault="000D751D" w:rsidP="00082E59">
      <w:pPr>
        <w:pStyle w:val="ListParagraph"/>
        <w:numPr>
          <w:ilvl w:val="0"/>
          <w:numId w:val="53"/>
        </w:numPr>
        <w:suppressAutoHyphens/>
        <w:jc w:val="both"/>
        <w:rPr>
          <w:rFonts w:cs="Times New Roman"/>
          <w:szCs w:val="24"/>
        </w:rPr>
      </w:pPr>
      <w:r w:rsidRPr="00A63C6A">
        <w:rPr>
          <w:rFonts w:cs="Times New Roman"/>
          <w:szCs w:val="24"/>
        </w:rPr>
        <w:t xml:space="preserve">pentru cheltuielile salariale, </w:t>
      </w:r>
      <w:r w:rsidRPr="00A63C6A">
        <w:rPr>
          <w:rFonts w:cs="Times New Roman"/>
          <w:iCs/>
          <w:szCs w:val="24"/>
        </w:rPr>
        <w:t>cheltuielile aferente subvențiilor, burselor, premiilor, onorariilor aferente activităților independente desfășurate în conformitate cu legislația în vigoare şi pentru cheltuielile cu deplasările;</w:t>
      </w:r>
    </w:p>
    <w:p w14:paraId="777DA605" w14:textId="77777777" w:rsidR="000D751D" w:rsidRPr="00A63C6A" w:rsidRDefault="000D751D" w:rsidP="00082E59">
      <w:pPr>
        <w:pStyle w:val="ListParagraph"/>
        <w:numPr>
          <w:ilvl w:val="0"/>
          <w:numId w:val="53"/>
        </w:numPr>
        <w:suppressAutoHyphens/>
        <w:jc w:val="both"/>
        <w:rPr>
          <w:rFonts w:cs="Times New Roman"/>
          <w:szCs w:val="24"/>
        </w:rPr>
      </w:pPr>
      <w:r w:rsidRPr="00A63C6A">
        <w:rPr>
          <w:rFonts w:eastAsia="Times New Roman" w:cs="Times New Roman"/>
          <w:color w:val="000000"/>
          <w:szCs w:val="24"/>
          <w:lang w:eastAsia="ro-RO"/>
        </w:rPr>
        <w:t>din fonduri europene, cât şi din cofinanţarea publică asigurată din bugetul de stat corespunzător cotelor stabilite prin contractul de finanţare, contribuţia proprie fiind suportată din bugetul propriu al beneficiarului/ liderului de parteneriat/ partenerului</w:t>
      </w:r>
      <w:r w:rsidRPr="00A63C6A">
        <w:rPr>
          <w:rFonts w:cs="Times New Roman"/>
          <w:szCs w:val="24"/>
        </w:rPr>
        <w:t xml:space="preserve">. </w:t>
      </w:r>
    </w:p>
    <w:p w14:paraId="2A5707CD" w14:textId="77777777" w:rsidR="000D751D" w:rsidRPr="00A63C6A" w:rsidRDefault="000D751D" w:rsidP="000D751D">
      <w:pPr>
        <w:suppressAutoHyphens/>
        <w:jc w:val="both"/>
        <w:rPr>
          <w:rFonts w:cs="Times New Roman"/>
          <w:szCs w:val="24"/>
        </w:rPr>
      </w:pPr>
    </w:p>
    <w:p w14:paraId="67D31238" w14:textId="77777777" w:rsidR="000D751D" w:rsidRPr="00A63C6A" w:rsidRDefault="000D751D" w:rsidP="000D751D">
      <w:pPr>
        <w:suppressAutoHyphens/>
        <w:jc w:val="both"/>
        <w:rPr>
          <w:rFonts w:cs="Times New Roman"/>
          <w:szCs w:val="24"/>
        </w:rPr>
      </w:pPr>
      <w:r w:rsidRPr="00A63C6A">
        <w:rPr>
          <w:rFonts w:cs="Times New Roman"/>
          <w:szCs w:val="24"/>
        </w:rPr>
        <w:t>În cazul proiectelor implementate în parteneriat, liderul de parteneriat depune cererea de prefinanțare, iar autoritatea de management virează valoarea cheltuielilor solicitate în conturile liderului de parteneriat/ partenerilor care urmează să le utilizeze, conform contractului de finanțare și a prevederilor acordului de parteneriat care reprezintă partea integrantă a acestuia.</w:t>
      </w:r>
    </w:p>
    <w:p w14:paraId="276EEAE0" w14:textId="77777777" w:rsidR="000D751D" w:rsidRPr="00A63C6A" w:rsidRDefault="000D751D" w:rsidP="000D751D">
      <w:pPr>
        <w:suppressAutoHyphens/>
        <w:jc w:val="both"/>
        <w:rPr>
          <w:rFonts w:cs="Times New Roman"/>
          <w:szCs w:val="24"/>
        </w:rPr>
      </w:pPr>
    </w:p>
    <w:p w14:paraId="653568DE" w14:textId="77777777" w:rsidR="000D751D" w:rsidRPr="00A63C6A" w:rsidRDefault="000D751D" w:rsidP="000D751D">
      <w:pPr>
        <w:jc w:val="both"/>
        <w:rPr>
          <w:rFonts w:cs="Times New Roman"/>
          <w:szCs w:val="24"/>
        </w:rPr>
      </w:pPr>
      <w:r w:rsidRPr="00A63C6A">
        <w:rPr>
          <w:rFonts w:cs="Times New Roman"/>
          <w:szCs w:val="24"/>
        </w:rPr>
        <w:t>Sumele primite ca prefinanţare, aferente acelor tipuri de cheltuieli care nu pot fi efectuate din contul de prefinanțare, pot fi transferate de către beneficiari în conturi deschise la bănci comerciale, cu condiţia efectuării cheltuielilor respective în termen de maximum 3 zile lucrătoare de la data efectuării transferului.</w:t>
      </w:r>
    </w:p>
    <w:p w14:paraId="4D04F027" w14:textId="77777777" w:rsidR="000D751D" w:rsidRPr="00A63C6A" w:rsidRDefault="000D751D" w:rsidP="000D751D">
      <w:pPr>
        <w:suppressAutoHyphens/>
        <w:jc w:val="both"/>
        <w:rPr>
          <w:rFonts w:cs="Times New Roman"/>
          <w:szCs w:val="24"/>
        </w:rPr>
      </w:pPr>
    </w:p>
    <w:p w14:paraId="517DEA66" w14:textId="77777777" w:rsidR="000D751D" w:rsidRPr="00A63C6A" w:rsidRDefault="000D751D" w:rsidP="000D751D">
      <w:pPr>
        <w:suppressAutoHyphens/>
        <w:jc w:val="both"/>
        <w:rPr>
          <w:rFonts w:cs="Times New Roman"/>
          <w:szCs w:val="24"/>
        </w:rPr>
      </w:pPr>
      <w:r w:rsidRPr="00A63C6A">
        <w:rPr>
          <w:rFonts w:cs="Times New Roman"/>
          <w:szCs w:val="24"/>
        </w:rPr>
        <w:t xml:space="preserve">Beneficiarul/ liderul de parteneriat, care a depus cererea de prefinanțare, are obligația depunerii unei cereri de rambursare care să cuprindă toate cheltuielile efectuate pentru care s-a acordat prefinanțarea. Depunerea se face </w:t>
      </w:r>
      <w:r w:rsidRPr="00A63C6A">
        <w:rPr>
          <w:rFonts w:cs="Times New Roman"/>
          <w:iCs/>
          <w:szCs w:val="24"/>
        </w:rPr>
        <w:t>î</w:t>
      </w:r>
      <w:r w:rsidRPr="00A63C6A">
        <w:rPr>
          <w:rFonts w:cs="Times New Roman"/>
          <w:szCs w:val="24"/>
        </w:rPr>
        <w:t xml:space="preserve">n termen de maxim 10 zile calendaristice de la expirarea perioadei pentru care a fost acordată tranșa de prefinanțare, </w:t>
      </w:r>
      <w:r w:rsidRPr="00A63C6A">
        <w:rPr>
          <w:rFonts w:cs="Times New Roman"/>
          <w:iCs/>
          <w:szCs w:val="24"/>
        </w:rPr>
        <w:t>î</w:t>
      </w:r>
      <w:r w:rsidRPr="00A63C6A">
        <w:rPr>
          <w:rFonts w:cs="Times New Roman"/>
          <w:szCs w:val="24"/>
        </w:rPr>
        <w:t xml:space="preserve">ncălcarea acestei prevederi aflându-se sub sancțiunea rezilierii contractului de finanțare. </w:t>
      </w:r>
    </w:p>
    <w:p w14:paraId="669629E9" w14:textId="77777777" w:rsidR="000D751D" w:rsidRPr="00A63C6A" w:rsidRDefault="000D751D" w:rsidP="000D751D">
      <w:pPr>
        <w:suppressAutoHyphens/>
        <w:jc w:val="both"/>
        <w:rPr>
          <w:rFonts w:cs="Times New Roman"/>
          <w:szCs w:val="24"/>
        </w:rPr>
      </w:pPr>
    </w:p>
    <w:p w14:paraId="29D2CE33" w14:textId="77777777" w:rsidR="000D751D" w:rsidRPr="00A63C6A" w:rsidRDefault="000D751D" w:rsidP="000D751D">
      <w:pPr>
        <w:suppressAutoHyphens/>
        <w:jc w:val="both"/>
        <w:rPr>
          <w:rFonts w:cs="Times New Roman"/>
          <w:szCs w:val="24"/>
        </w:rPr>
      </w:pPr>
      <w:r w:rsidRPr="00A63C6A">
        <w:rPr>
          <w:rFonts w:cs="Times New Roman"/>
          <w:szCs w:val="24"/>
        </w:rPr>
        <w:t>În cazul în care beneficiarul nu efectuează viramentul sau sunt identificate neconcordanţe între sumele virate şi sumele rezultate din verificarea documentelor financiare aferente proiectului, autoritatea de management va efectua deducerile necesare din rambursarea aferentă fondurilor europene și contribuției din bugetul de stat, cel târziu la cererea de rambursare finală.</w:t>
      </w:r>
    </w:p>
    <w:p w14:paraId="173D4C5A" w14:textId="77777777" w:rsidR="000D751D" w:rsidRPr="00A63C6A" w:rsidRDefault="000D751D" w:rsidP="000D751D">
      <w:pPr>
        <w:suppressAutoHyphens/>
        <w:jc w:val="both"/>
        <w:rPr>
          <w:rFonts w:cs="Times New Roman"/>
          <w:szCs w:val="24"/>
        </w:rPr>
      </w:pPr>
    </w:p>
    <w:p w14:paraId="25A6D9A9" w14:textId="77777777" w:rsidR="000D751D" w:rsidRPr="00A63C6A" w:rsidRDefault="000D751D" w:rsidP="000D751D">
      <w:pPr>
        <w:suppressAutoHyphens/>
        <w:jc w:val="both"/>
        <w:rPr>
          <w:rFonts w:cs="Times New Roman"/>
          <w:szCs w:val="24"/>
        </w:rPr>
      </w:pPr>
      <w:r w:rsidRPr="00A63C6A">
        <w:rPr>
          <w:rFonts w:cs="Times New Roman"/>
          <w:szCs w:val="24"/>
        </w:rPr>
        <w:t>Cu excepția primei tranșe de prefinanțare, următoarele tranșe de prefinanțare se acordă cu deducerea sumelor necheltuite din tranșa acordată anterior. În situația în care autoritatea de management constată erori în raportul de justificare a prefinanțării aferent tranșei/ tranșelor anterioare, aceasta poate sista acordarea următoarelor tranșe de prefinanțare.</w:t>
      </w:r>
    </w:p>
    <w:p w14:paraId="0CF8EE62" w14:textId="77777777" w:rsidR="000D751D" w:rsidRPr="00A63C6A" w:rsidRDefault="000D751D" w:rsidP="000D751D">
      <w:pPr>
        <w:suppressAutoHyphens/>
        <w:jc w:val="both"/>
        <w:rPr>
          <w:rFonts w:cs="Times New Roman"/>
          <w:szCs w:val="24"/>
        </w:rPr>
      </w:pPr>
    </w:p>
    <w:p w14:paraId="44DDCBBD" w14:textId="77777777" w:rsidR="000D751D" w:rsidRDefault="000D751D" w:rsidP="000D751D">
      <w:pPr>
        <w:suppressAutoHyphens/>
        <w:jc w:val="both"/>
        <w:rPr>
          <w:rFonts w:cs="Times New Roman"/>
          <w:szCs w:val="24"/>
        </w:rPr>
      </w:pPr>
      <w:r w:rsidRPr="00A63C6A">
        <w:rPr>
          <w:rFonts w:cs="Times New Roman"/>
          <w:szCs w:val="24"/>
        </w:rPr>
        <w:t xml:space="preserve">Beneficiarii /liderii de parteneriat/ partenerii au obligaţia restituirii integrale sau parţiale a prefinanţării acordate în cazul în care aceştia nu justifică prin cereri de rambursare utilizarea corespunzătoare a acesteia, ca urmare a notificării transmise de autoritatea de management. În cazul în care restituirea nu se realizează în termen de 15 zile de la data emiterii notificării, autoritatea de management emite decizie de recuperare a prefinanțării, care va constitui titlu de creanță și va fi tratat conform prevederilor OG nr. 66/2011. </w:t>
      </w:r>
    </w:p>
    <w:p w14:paraId="175EF563" w14:textId="77777777" w:rsidR="00D26686" w:rsidRPr="00A63C6A" w:rsidRDefault="00D26686" w:rsidP="000D751D">
      <w:pPr>
        <w:suppressAutoHyphens/>
        <w:jc w:val="both"/>
        <w:rPr>
          <w:rFonts w:cs="Times New Roman"/>
          <w:szCs w:val="24"/>
        </w:rPr>
      </w:pPr>
    </w:p>
    <w:p w14:paraId="5E3E210A" w14:textId="77777777" w:rsidR="000D751D" w:rsidRPr="00A63C6A" w:rsidRDefault="000D751D" w:rsidP="000D751D">
      <w:pPr>
        <w:jc w:val="both"/>
        <w:rPr>
          <w:rFonts w:cs="Times New Roman"/>
          <w:szCs w:val="24"/>
        </w:rPr>
      </w:pPr>
      <w:r w:rsidRPr="00A63C6A">
        <w:rPr>
          <w:rFonts w:cs="Times New Roman"/>
          <w:szCs w:val="24"/>
        </w:rPr>
        <w:lastRenderedPageBreak/>
        <w:t>În cazul beneficiarilor prevăzuți la art. 7, alin 1 și 2 din OUG nr. 40/2015</w:t>
      </w:r>
      <w:r w:rsidRPr="00A63C6A">
        <w:rPr>
          <w:rFonts w:cs="Times New Roman"/>
          <w:b/>
          <w:bCs/>
          <w:szCs w:val="24"/>
        </w:rPr>
        <w:t xml:space="preserve"> privind gestionarea financiară a fondurilor europene pentru perioada de programare 2014-2020</w:t>
      </w:r>
      <w:r w:rsidRPr="00A63C6A">
        <w:rPr>
          <w:rFonts w:cs="Times New Roman"/>
          <w:szCs w:val="24"/>
        </w:rPr>
        <w:t>, prefinanțarea care a rămas neutilizată la sfârșitul exercițiului bugetar se reflectă în excedentul bugetului local/ al instituției publice locale după caz, și va fi utilizat în anul următor cu aceeași destinație.</w:t>
      </w:r>
    </w:p>
    <w:p w14:paraId="108654E7" w14:textId="77777777" w:rsidR="000D751D" w:rsidRPr="00A63C6A" w:rsidRDefault="000D751D" w:rsidP="000D751D">
      <w:pPr>
        <w:jc w:val="both"/>
        <w:rPr>
          <w:rFonts w:cs="Times New Roman"/>
          <w:b/>
          <w:iCs/>
          <w:szCs w:val="24"/>
        </w:rPr>
      </w:pPr>
    </w:p>
    <w:p w14:paraId="52A6172C" w14:textId="77777777" w:rsidR="000D751D" w:rsidRPr="00A63C6A" w:rsidRDefault="000D751D" w:rsidP="000D751D">
      <w:pPr>
        <w:jc w:val="both"/>
        <w:rPr>
          <w:rFonts w:cs="Times New Roman"/>
          <w:b/>
          <w:i/>
          <w:iCs/>
          <w:szCs w:val="24"/>
          <w:u w:val="single"/>
        </w:rPr>
      </w:pPr>
      <w:r w:rsidRPr="00A63C6A">
        <w:rPr>
          <w:rFonts w:cs="Times New Roman"/>
          <w:b/>
          <w:i/>
          <w:iCs/>
          <w:szCs w:val="24"/>
          <w:u w:val="single"/>
        </w:rPr>
        <w:t xml:space="preserve">Prevederi privind TVA </w:t>
      </w:r>
    </w:p>
    <w:p w14:paraId="48D3DFB5" w14:textId="77777777" w:rsidR="000D751D" w:rsidRPr="00A63C6A" w:rsidRDefault="000D751D" w:rsidP="000D751D">
      <w:pPr>
        <w:autoSpaceDE w:val="0"/>
        <w:spacing w:before="120"/>
        <w:jc w:val="both"/>
        <w:rPr>
          <w:rFonts w:cs="Times New Roman"/>
          <w:b/>
          <w:iCs/>
          <w:szCs w:val="24"/>
        </w:rPr>
      </w:pPr>
      <w:r w:rsidRPr="00A63C6A">
        <w:rPr>
          <w:rFonts w:cs="Times New Roman"/>
          <w:b/>
          <w:iCs/>
          <w:szCs w:val="24"/>
        </w:rPr>
        <w:t xml:space="preserve">Baza legală: </w:t>
      </w:r>
    </w:p>
    <w:p w14:paraId="0339EBBD" w14:textId="77777777" w:rsidR="000D751D" w:rsidRPr="00A63C6A" w:rsidRDefault="000D751D" w:rsidP="000D751D">
      <w:pPr>
        <w:pStyle w:val="ListParagraph"/>
        <w:numPr>
          <w:ilvl w:val="0"/>
          <w:numId w:val="1"/>
        </w:numPr>
        <w:autoSpaceDE w:val="0"/>
        <w:autoSpaceDN w:val="0"/>
        <w:adjustRightInd w:val="0"/>
        <w:spacing w:before="120"/>
        <w:ind w:left="284" w:hanging="284"/>
        <w:contextualSpacing w:val="0"/>
        <w:jc w:val="both"/>
        <w:rPr>
          <w:rFonts w:cs="Times New Roman"/>
          <w:szCs w:val="24"/>
        </w:rPr>
      </w:pPr>
      <w:r w:rsidRPr="00A63C6A">
        <w:rPr>
          <w:rFonts w:cs="Times New Roman"/>
          <w:iCs/>
          <w:szCs w:val="24"/>
        </w:rPr>
        <w:t>HG nr. 399/2015 privind regulile de eligibilitate a cheltuielilor efectuate în cadrul operaţiunilor finanţate prin Fondul european de dezvoltare regională, Fondul social european şi Fondul de coeziune 2014-2020</w:t>
      </w:r>
    </w:p>
    <w:p w14:paraId="601561FD" w14:textId="50A8AA8E" w:rsidR="000D751D" w:rsidRPr="00A63C6A" w:rsidRDefault="000D751D" w:rsidP="000D751D">
      <w:pPr>
        <w:autoSpaceDE w:val="0"/>
        <w:autoSpaceDN w:val="0"/>
        <w:adjustRightInd w:val="0"/>
        <w:spacing w:before="120"/>
        <w:jc w:val="both"/>
        <w:rPr>
          <w:rFonts w:cs="Times New Roman"/>
          <w:szCs w:val="24"/>
        </w:rPr>
      </w:pPr>
      <w:r w:rsidRPr="00A63C6A">
        <w:rPr>
          <w:rFonts w:cs="Times New Roman"/>
          <w:szCs w:val="24"/>
        </w:rPr>
        <w:t>Cheltuiala cu taxa pe valoarea adăugată este eligibilă dacă este nerecuperabilă, potrivit legii, cu respectarea prevederilor art. 69 alin. (3) lit. c) din Regulamentul (UE) nr. 1303/2013.</w:t>
      </w:r>
      <w:r w:rsidR="00034066" w:rsidRPr="00A63C6A">
        <w:rPr>
          <w:rFonts w:cs="Times New Roman"/>
          <w:szCs w:val="24"/>
        </w:rPr>
        <w:t xml:space="preserve"> În cazul proiectelor de infrastructură de deșeuri este recuperabil, deci neeligibil.</w:t>
      </w:r>
    </w:p>
    <w:p w14:paraId="15264CF0" w14:textId="47B7DC9F" w:rsidR="004905F4" w:rsidRPr="0018246B" w:rsidRDefault="000D751D" w:rsidP="0018246B">
      <w:pPr>
        <w:autoSpaceDE w:val="0"/>
        <w:autoSpaceDN w:val="0"/>
        <w:adjustRightInd w:val="0"/>
        <w:spacing w:before="120"/>
        <w:jc w:val="both"/>
        <w:rPr>
          <w:rFonts w:cs="Times New Roman"/>
          <w:szCs w:val="24"/>
        </w:rPr>
      </w:pPr>
      <w:r w:rsidRPr="00A63C6A">
        <w:rPr>
          <w:rFonts w:cs="Times New Roman"/>
          <w:szCs w:val="24"/>
        </w:rPr>
        <w:t>Pentru a fi eligibilă, cheltuiala cu taxa pe valoarea adăugată trebuie să fie aferentă unor cheltuieli eligibile efectuate în cadrul pro</w:t>
      </w:r>
      <w:r w:rsidR="0018246B">
        <w:rPr>
          <w:rFonts w:cs="Times New Roman"/>
          <w:szCs w:val="24"/>
        </w:rPr>
        <w:t>iectelor finanţate din fonduri.</w:t>
      </w:r>
    </w:p>
    <w:p w14:paraId="6F2CF8DD" w14:textId="77777777" w:rsidR="000D751D" w:rsidRPr="00A63C6A" w:rsidRDefault="000D751D" w:rsidP="000D751D">
      <w:pPr>
        <w:jc w:val="both"/>
        <w:rPr>
          <w:rFonts w:cs="Times New Roman"/>
          <w:bCs/>
          <w:szCs w:val="24"/>
        </w:rPr>
      </w:pPr>
    </w:p>
    <w:p w14:paraId="2B543930" w14:textId="77777777" w:rsidR="000D751D" w:rsidRPr="00A63C6A" w:rsidRDefault="000D751D" w:rsidP="00082E59">
      <w:pPr>
        <w:pStyle w:val="ListParagraph"/>
        <w:numPr>
          <w:ilvl w:val="0"/>
          <w:numId w:val="52"/>
        </w:numPr>
        <w:ind w:left="714" w:hanging="357"/>
        <w:contextualSpacing w:val="0"/>
        <w:jc w:val="both"/>
        <w:rPr>
          <w:rFonts w:cs="Times New Roman"/>
          <w:b/>
          <w:bCs/>
          <w:szCs w:val="24"/>
        </w:rPr>
      </w:pPr>
      <w:r w:rsidRPr="00A63C6A">
        <w:rPr>
          <w:rFonts w:cs="Times New Roman"/>
          <w:b/>
          <w:bCs/>
          <w:szCs w:val="24"/>
        </w:rPr>
        <w:t xml:space="preserve">Mecanismul rambursării cheltuielilor efectuate </w:t>
      </w:r>
    </w:p>
    <w:p w14:paraId="5922A680" w14:textId="77777777" w:rsidR="000D751D" w:rsidRPr="0018246B" w:rsidRDefault="000D751D" w:rsidP="000D751D">
      <w:pPr>
        <w:pStyle w:val="ListParagraph"/>
        <w:ind w:left="714"/>
        <w:contextualSpacing w:val="0"/>
        <w:jc w:val="both"/>
        <w:rPr>
          <w:rFonts w:cs="Times New Roman"/>
          <w:b/>
          <w:bCs/>
          <w:sz w:val="20"/>
          <w:szCs w:val="20"/>
        </w:rPr>
      </w:pPr>
    </w:p>
    <w:p w14:paraId="215A61F5" w14:textId="77777777" w:rsidR="000D751D" w:rsidRPr="00A63C6A" w:rsidRDefault="000D751D" w:rsidP="000D751D">
      <w:pPr>
        <w:jc w:val="both"/>
        <w:rPr>
          <w:rFonts w:cs="Times New Roman"/>
          <w:bCs/>
          <w:szCs w:val="24"/>
        </w:rPr>
      </w:pPr>
      <w:r w:rsidRPr="00A63C6A">
        <w:rPr>
          <w:rFonts w:cs="Times New Roman"/>
          <w:bCs/>
          <w:szCs w:val="24"/>
        </w:rPr>
        <w:t>Implică transmiterea de către beneficiari a unor cereri de rambursare în care sunt solicitate la rambursare cheltuieli care au fost efectate și pentru care sunt atașate dovezi ale efectuării cheltuielilor.</w:t>
      </w:r>
    </w:p>
    <w:p w14:paraId="236CA53C" w14:textId="77777777" w:rsidR="000D751D" w:rsidRPr="00A63C6A" w:rsidRDefault="000D751D" w:rsidP="000D751D">
      <w:pPr>
        <w:jc w:val="both"/>
        <w:rPr>
          <w:rFonts w:cs="Times New Roman"/>
          <w:bCs/>
          <w:szCs w:val="24"/>
        </w:rPr>
      </w:pPr>
    </w:p>
    <w:p w14:paraId="1A0BAF3D" w14:textId="77777777" w:rsidR="000D751D" w:rsidRPr="00A63C6A" w:rsidRDefault="000D751D" w:rsidP="000D751D">
      <w:pPr>
        <w:pStyle w:val="ListParagraph"/>
        <w:suppressAutoHyphens/>
        <w:ind w:left="0"/>
        <w:contextualSpacing w:val="0"/>
        <w:jc w:val="both"/>
        <w:rPr>
          <w:rFonts w:cs="Times New Roman"/>
          <w:szCs w:val="24"/>
        </w:rPr>
      </w:pPr>
      <w:r w:rsidRPr="00A63C6A">
        <w:rPr>
          <w:rFonts w:cs="Times New Roman"/>
          <w:szCs w:val="24"/>
        </w:rPr>
        <w:t xml:space="preserve">Beneficiarii/ liderii de parteneriat au obligaţia de a depune la autoritatea de management cereri de rambursare pentru cheltuielile efectuate care nu au fost incluse </w:t>
      </w:r>
      <w:r w:rsidRPr="00A63C6A">
        <w:rPr>
          <w:rFonts w:cs="Times New Roman"/>
          <w:bCs/>
          <w:szCs w:val="24"/>
        </w:rPr>
        <w:t xml:space="preserve">în </w:t>
      </w:r>
      <w:r w:rsidRPr="00A63C6A">
        <w:rPr>
          <w:rFonts w:cs="Times New Roman"/>
          <w:szCs w:val="24"/>
        </w:rPr>
        <w:t xml:space="preserve">cereri de rambursare aferente unor cereri de plată sau a unor cereri de rambursare aferente unor cereri de prefinanțare, </w:t>
      </w:r>
      <w:r w:rsidRPr="00A63C6A">
        <w:rPr>
          <w:rFonts w:cs="Times New Roman"/>
          <w:bCs/>
          <w:szCs w:val="24"/>
        </w:rPr>
        <w:t xml:space="preserve">în </w:t>
      </w:r>
      <w:r w:rsidRPr="00A63C6A">
        <w:rPr>
          <w:rFonts w:cs="Times New Roman"/>
          <w:szCs w:val="24"/>
        </w:rPr>
        <w:t>termen de maxim 3 luni de la efectuarea acestora.</w:t>
      </w:r>
    </w:p>
    <w:p w14:paraId="4D4E72BA" w14:textId="77777777" w:rsidR="000D751D" w:rsidRPr="00A63C6A" w:rsidRDefault="000D751D" w:rsidP="000D751D">
      <w:pPr>
        <w:pStyle w:val="ListParagraph"/>
        <w:suppressAutoHyphens/>
        <w:ind w:left="0"/>
        <w:contextualSpacing w:val="0"/>
        <w:jc w:val="both"/>
        <w:rPr>
          <w:rFonts w:cs="Times New Roman"/>
          <w:szCs w:val="24"/>
        </w:rPr>
      </w:pPr>
    </w:p>
    <w:p w14:paraId="559432EB" w14:textId="77777777" w:rsidR="000D751D" w:rsidRPr="00A63C6A" w:rsidRDefault="000D751D" w:rsidP="000D751D">
      <w:pPr>
        <w:pStyle w:val="ListParagraph"/>
        <w:suppressAutoHyphens/>
        <w:ind w:left="0"/>
        <w:contextualSpacing w:val="0"/>
        <w:jc w:val="both"/>
        <w:rPr>
          <w:rFonts w:cs="Times New Roman"/>
          <w:szCs w:val="24"/>
        </w:rPr>
      </w:pPr>
      <w:r w:rsidRPr="00A63C6A">
        <w:rPr>
          <w:rFonts w:cs="Times New Roman"/>
          <w:szCs w:val="24"/>
        </w:rPr>
        <w:t xml:space="preserve">În termen de maximum 20 de zile lucrătoare de la data depunerii de către beneficiar/ lider de parteneriat la autoritatea de management (direcțiile teritoriale), a cererii de rambursare întocmite conform contractului de finanţare, autoritatea de management autorizează cheltuielile eligibile cuprinse în cererea de rambursare și efectuează plata sumelor autorizate în termen de 3 zile lucrătoare de la momentul de la care autoritatea de management dispune de resurse în conturile sale. După efectuarea plății, autoritatea de management notifică beneficiarilor/ liderilor de parteneriat plata aferentă cheltuielilor autorizate din cererea de rambursare. </w:t>
      </w:r>
    </w:p>
    <w:p w14:paraId="31724A0C" w14:textId="77777777" w:rsidR="000D751D" w:rsidRPr="00A63C6A" w:rsidRDefault="000D751D" w:rsidP="000D751D">
      <w:pPr>
        <w:pStyle w:val="ListParagraph"/>
        <w:suppressAutoHyphens/>
        <w:ind w:left="0"/>
        <w:contextualSpacing w:val="0"/>
        <w:jc w:val="both"/>
        <w:rPr>
          <w:rFonts w:cs="Times New Roman"/>
          <w:szCs w:val="24"/>
        </w:rPr>
      </w:pPr>
    </w:p>
    <w:p w14:paraId="088F7EB0" w14:textId="77777777" w:rsidR="000D751D" w:rsidRPr="00A63C6A" w:rsidRDefault="000D751D" w:rsidP="000D751D">
      <w:pPr>
        <w:pStyle w:val="ListParagraph"/>
        <w:suppressAutoHyphens/>
        <w:ind w:left="0"/>
        <w:contextualSpacing w:val="0"/>
        <w:jc w:val="both"/>
        <w:rPr>
          <w:rFonts w:cs="Times New Roman"/>
          <w:szCs w:val="24"/>
        </w:rPr>
      </w:pPr>
      <w:r w:rsidRPr="00A63C6A">
        <w:rPr>
          <w:rFonts w:cs="Times New Roman"/>
          <w:szCs w:val="24"/>
        </w:rPr>
        <w:t>Pentru depunerea de către beneficiar/ liderul de parteneriat a unor documente adiţionale sau clarificări solicitate de autoritatea de management, termenul de 20 de zile lucrătoare poate fi întrerupt fără ca perioadele de întrerupere cumulate să depăşească 10 zile lucrătoare.</w:t>
      </w:r>
    </w:p>
    <w:p w14:paraId="03FBCEA1" w14:textId="77777777" w:rsidR="000D751D" w:rsidRPr="00A63C6A" w:rsidRDefault="000D751D" w:rsidP="000D751D">
      <w:pPr>
        <w:pStyle w:val="ListParagraph"/>
        <w:suppressAutoHyphens/>
        <w:ind w:left="0"/>
        <w:contextualSpacing w:val="0"/>
        <w:jc w:val="both"/>
        <w:rPr>
          <w:rFonts w:cs="Times New Roman"/>
          <w:szCs w:val="24"/>
        </w:rPr>
      </w:pPr>
    </w:p>
    <w:p w14:paraId="6E329BCD" w14:textId="77777777" w:rsidR="000D751D" w:rsidRPr="00A63C6A" w:rsidRDefault="000D751D" w:rsidP="000D751D">
      <w:pPr>
        <w:pStyle w:val="ListParagraph"/>
        <w:suppressAutoHyphens/>
        <w:ind w:left="0"/>
        <w:contextualSpacing w:val="0"/>
        <w:jc w:val="both"/>
        <w:rPr>
          <w:rFonts w:cs="Times New Roman"/>
          <w:szCs w:val="24"/>
        </w:rPr>
      </w:pPr>
      <w:r w:rsidRPr="00A63C6A">
        <w:rPr>
          <w:rFonts w:cs="Times New Roman"/>
          <w:szCs w:val="24"/>
        </w:rPr>
        <w:t>În cazul aplicării unor reduceri procentuale de către autorităţile de management în conformitate cu art. 6 alin. (3) din OG nr. 66/2011 privind prevenirea, constatarea şi sancţionarea neregulilor apărute în obţinerea şi utilizarea fondurilor europene şi/ sau a fondurilor publice naţionale aferente acestora, notificarea beneficiarilor/ liderilor de parteneriat privind plata cheltuielilor aferente autorizate se va realiza în termen de maximum 10 zile lucrătoare de la efectuarea plăţii.</w:t>
      </w:r>
    </w:p>
    <w:p w14:paraId="268FF2D9" w14:textId="77777777" w:rsidR="000D751D" w:rsidRPr="00A63C6A" w:rsidRDefault="000D751D" w:rsidP="000D751D">
      <w:pPr>
        <w:pStyle w:val="ListParagraph"/>
        <w:suppressAutoHyphens/>
        <w:ind w:left="0"/>
        <w:contextualSpacing w:val="0"/>
        <w:jc w:val="both"/>
        <w:rPr>
          <w:rFonts w:cs="Times New Roman"/>
          <w:szCs w:val="24"/>
        </w:rPr>
      </w:pPr>
    </w:p>
    <w:p w14:paraId="7B642D8B" w14:textId="77777777" w:rsidR="000D751D" w:rsidRPr="00A63C6A" w:rsidRDefault="000D751D" w:rsidP="000D751D">
      <w:pPr>
        <w:pStyle w:val="ListParagraph"/>
        <w:suppressAutoHyphens/>
        <w:ind w:left="0"/>
        <w:contextualSpacing w:val="0"/>
        <w:jc w:val="both"/>
        <w:rPr>
          <w:rFonts w:cs="Times New Roman"/>
          <w:szCs w:val="24"/>
        </w:rPr>
      </w:pPr>
      <w:r w:rsidRPr="00A63C6A">
        <w:rPr>
          <w:rFonts w:cs="Times New Roman"/>
          <w:szCs w:val="24"/>
        </w:rPr>
        <w:t>În cazul ultimei cereri de rambursare depuse de beneficiar/ liderul de parteneriat în cadrul proiectului, termenul de 20 de zile lucrătoare poate fi prelungit cu durata necesară efectuării tuturor verificărilor procedurale specifice autorizării plăţii finale, dar nu mai mult de 90 de zile.</w:t>
      </w:r>
    </w:p>
    <w:p w14:paraId="4D342EF9" w14:textId="77777777" w:rsidR="000D751D" w:rsidRPr="00A63C6A" w:rsidRDefault="000D751D" w:rsidP="000D751D">
      <w:pPr>
        <w:pStyle w:val="ListParagraph"/>
        <w:suppressAutoHyphens/>
        <w:ind w:left="0"/>
        <w:contextualSpacing w:val="0"/>
        <w:jc w:val="both"/>
        <w:rPr>
          <w:rFonts w:cs="Times New Roman"/>
          <w:szCs w:val="24"/>
        </w:rPr>
      </w:pPr>
    </w:p>
    <w:p w14:paraId="65FADB80" w14:textId="77777777" w:rsidR="000D751D" w:rsidRPr="00A63C6A" w:rsidRDefault="000D751D" w:rsidP="000D751D">
      <w:pPr>
        <w:pStyle w:val="ListParagraph"/>
        <w:suppressAutoHyphens/>
        <w:ind w:left="0"/>
        <w:contextualSpacing w:val="0"/>
        <w:jc w:val="both"/>
        <w:rPr>
          <w:rFonts w:cs="Times New Roman"/>
          <w:szCs w:val="24"/>
        </w:rPr>
      </w:pPr>
      <w:r w:rsidRPr="00A63C6A">
        <w:rPr>
          <w:rFonts w:cs="Times New Roman"/>
          <w:szCs w:val="24"/>
        </w:rPr>
        <w:t>Nedepunerea de către beneficiar/ liderul de parteneriat a documentelor sau clarificărilor solicitate în termenul prevăzut în contractul de finanțare atrage respingerea, parţială sau totală, după caz, a cererii de rambursare.</w:t>
      </w:r>
    </w:p>
    <w:p w14:paraId="63C39D8E" w14:textId="77777777" w:rsidR="000D751D" w:rsidRPr="00A63C6A" w:rsidRDefault="000D751D" w:rsidP="000D751D">
      <w:pPr>
        <w:pStyle w:val="ListParagraph"/>
        <w:suppressAutoHyphens/>
        <w:ind w:left="0"/>
        <w:contextualSpacing w:val="0"/>
        <w:jc w:val="both"/>
        <w:rPr>
          <w:rFonts w:cs="Times New Roman"/>
          <w:szCs w:val="24"/>
        </w:rPr>
      </w:pPr>
    </w:p>
    <w:p w14:paraId="62804B8B" w14:textId="77777777" w:rsidR="000D751D" w:rsidRPr="00A63C6A" w:rsidRDefault="000D751D" w:rsidP="000D751D">
      <w:pPr>
        <w:pStyle w:val="ListParagraph"/>
        <w:suppressAutoHyphens/>
        <w:ind w:left="0"/>
        <w:contextualSpacing w:val="0"/>
        <w:jc w:val="both"/>
        <w:rPr>
          <w:rFonts w:cs="Times New Roman"/>
          <w:bCs/>
          <w:szCs w:val="24"/>
        </w:rPr>
      </w:pPr>
      <w:r w:rsidRPr="00A63C6A">
        <w:rPr>
          <w:rFonts w:cs="Times New Roman"/>
          <w:bCs/>
          <w:szCs w:val="24"/>
        </w:rPr>
        <w:t>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contractului de finanțare și a prevederilor acordului de parteneriat, partea integrantă a acestuia/ acesteia.</w:t>
      </w:r>
    </w:p>
    <w:p w14:paraId="7BA856D7" w14:textId="77777777" w:rsidR="0018246B" w:rsidRPr="00A63C6A" w:rsidRDefault="0018246B" w:rsidP="000D751D">
      <w:pPr>
        <w:pStyle w:val="ListParagraph"/>
        <w:suppressAutoHyphens/>
        <w:ind w:left="0"/>
        <w:contextualSpacing w:val="0"/>
        <w:jc w:val="both"/>
        <w:rPr>
          <w:rFonts w:cs="Times New Roman"/>
          <w:szCs w:val="24"/>
        </w:rPr>
      </w:pPr>
    </w:p>
    <w:p w14:paraId="71A3EDD6" w14:textId="77777777" w:rsidR="00034066" w:rsidRPr="00A63C6A" w:rsidRDefault="000D751D" w:rsidP="00082E59">
      <w:pPr>
        <w:pStyle w:val="ListParagraph"/>
        <w:numPr>
          <w:ilvl w:val="0"/>
          <w:numId w:val="52"/>
        </w:numPr>
        <w:tabs>
          <w:tab w:val="left" w:pos="270"/>
        </w:tabs>
        <w:suppressAutoHyphens/>
        <w:ind w:left="0" w:firstLine="0"/>
        <w:contextualSpacing w:val="0"/>
        <w:jc w:val="both"/>
        <w:rPr>
          <w:rFonts w:cs="Times New Roman"/>
          <w:szCs w:val="24"/>
        </w:rPr>
      </w:pPr>
      <w:r w:rsidRPr="00A63C6A">
        <w:rPr>
          <w:rFonts w:cs="Times New Roman"/>
          <w:b/>
          <w:szCs w:val="24"/>
        </w:rPr>
        <w:t>Mecanismul decontării cererilor de plată</w:t>
      </w:r>
      <w:r w:rsidRPr="00A63C6A">
        <w:rPr>
          <w:rFonts w:cs="Times New Roman"/>
          <w:szCs w:val="24"/>
        </w:rPr>
        <w:t xml:space="preserve"> </w:t>
      </w:r>
    </w:p>
    <w:p w14:paraId="19F23A5C" w14:textId="77777777" w:rsidR="0018246B" w:rsidRPr="0018246B" w:rsidRDefault="0018246B" w:rsidP="00034066">
      <w:pPr>
        <w:pStyle w:val="ListParagraph"/>
        <w:tabs>
          <w:tab w:val="left" w:pos="270"/>
        </w:tabs>
        <w:suppressAutoHyphens/>
        <w:ind w:left="0"/>
        <w:contextualSpacing w:val="0"/>
        <w:jc w:val="both"/>
        <w:rPr>
          <w:rFonts w:cs="Times New Roman"/>
          <w:sz w:val="20"/>
          <w:szCs w:val="20"/>
        </w:rPr>
      </w:pPr>
    </w:p>
    <w:p w14:paraId="79AE2920" w14:textId="0F2DCF60" w:rsidR="000D751D" w:rsidRPr="00A63C6A" w:rsidRDefault="00034066" w:rsidP="00034066">
      <w:pPr>
        <w:pStyle w:val="ListParagraph"/>
        <w:tabs>
          <w:tab w:val="left" w:pos="270"/>
        </w:tabs>
        <w:suppressAutoHyphens/>
        <w:ind w:left="0"/>
        <w:contextualSpacing w:val="0"/>
        <w:jc w:val="both"/>
        <w:rPr>
          <w:rFonts w:cs="Times New Roman"/>
          <w:szCs w:val="24"/>
        </w:rPr>
      </w:pPr>
      <w:r w:rsidRPr="00A63C6A">
        <w:rPr>
          <w:rFonts w:cs="Times New Roman"/>
          <w:szCs w:val="24"/>
        </w:rPr>
        <w:t>S</w:t>
      </w:r>
      <w:r w:rsidR="000D751D" w:rsidRPr="00A63C6A">
        <w:rPr>
          <w:rFonts w:cs="Times New Roman"/>
          <w:szCs w:val="24"/>
        </w:rPr>
        <w:t xml:space="preserve">e aplică beneficiarilor de proiecte finanțate din fonduri europene, alţii decât cei prevăzuţi la art. 6 alin. (1) - (4) şi (6) din OUG nr. 40/2015 </w:t>
      </w:r>
      <w:r w:rsidR="000D751D" w:rsidRPr="00A63C6A">
        <w:rPr>
          <w:rFonts w:cs="Times New Roman"/>
          <w:bCs/>
          <w:szCs w:val="24"/>
        </w:rPr>
        <w:t>privind gestionarea financiară a fondurilor europene pentru perioada de programare 2014-2020</w:t>
      </w:r>
      <w:r w:rsidR="000D751D" w:rsidRPr="00A63C6A">
        <w:rPr>
          <w:rFonts w:cs="Times New Roman"/>
          <w:szCs w:val="24"/>
        </w:rPr>
        <w:t>.</w:t>
      </w:r>
    </w:p>
    <w:p w14:paraId="49DF85BA" w14:textId="77777777" w:rsidR="000D751D" w:rsidRPr="00A63C6A" w:rsidRDefault="000D751D" w:rsidP="000D751D">
      <w:pPr>
        <w:tabs>
          <w:tab w:val="left" w:pos="270"/>
        </w:tabs>
        <w:suppressAutoHyphens/>
        <w:jc w:val="both"/>
        <w:rPr>
          <w:rFonts w:cs="Times New Roman"/>
          <w:szCs w:val="24"/>
        </w:rPr>
      </w:pPr>
      <w:r w:rsidRPr="00A63C6A">
        <w:rPr>
          <w:rFonts w:cs="Times New Roman"/>
          <w:szCs w:val="24"/>
        </w:rPr>
        <w:t>După primirea facturilor pentru livrarea bunurilor/ prestarea serviciilor/ execuţia lucrărilor recepţionate, acceptate la plată, a facturilor de avans în conformitate cu clauzele prevăzute în contractele de achiziţii aferente proiectelor implementate, acceptate la plată, beneficiarul depune cererea de plată şi documentele justificative aferente acesteia.</w:t>
      </w:r>
    </w:p>
    <w:p w14:paraId="1F1A1653" w14:textId="77777777" w:rsidR="000D751D" w:rsidRPr="00A63C6A" w:rsidRDefault="000D751D" w:rsidP="000D751D">
      <w:pPr>
        <w:suppressAutoHyphens/>
        <w:jc w:val="both"/>
        <w:rPr>
          <w:rFonts w:cs="Times New Roman"/>
          <w:szCs w:val="24"/>
        </w:rPr>
      </w:pPr>
    </w:p>
    <w:p w14:paraId="46D73B41" w14:textId="77777777" w:rsidR="000D751D" w:rsidRPr="00A63C6A" w:rsidRDefault="000D751D" w:rsidP="000D751D">
      <w:pPr>
        <w:pStyle w:val="ListParagraph"/>
        <w:suppressAutoHyphens/>
        <w:ind w:left="0"/>
        <w:contextualSpacing w:val="0"/>
        <w:jc w:val="both"/>
        <w:rPr>
          <w:rFonts w:cs="Times New Roman"/>
          <w:szCs w:val="24"/>
        </w:rPr>
      </w:pPr>
      <w:r w:rsidRPr="00A63C6A">
        <w:rPr>
          <w:rFonts w:cs="Times New Roman"/>
          <w:szCs w:val="24"/>
        </w:rPr>
        <w:t>Pentru proiectele implementate în parteneriat, liderul de parteneriat depune cererea de plată iar autoritatea de management virează, după efectuarea verificărilor, valoarea cheltuielilor rambursabile în conturile liderului de parteneriat/ partenerilor care le-au angajat,</w:t>
      </w:r>
      <w:r w:rsidRPr="00A63C6A">
        <w:rPr>
          <w:rFonts w:cs="Times New Roman"/>
          <w:bCs/>
          <w:color w:val="FF0000"/>
          <w:szCs w:val="24"/>
        </w:rPr>
        <w:t xml:space="preserve"> </w:t>
      </w:r>
      <w:r w:rsidRPr="00A63C6A">
        <w:rPr>
          <w:rFonts w:cs="Times New Roman"/>
          <w:bCs/>
          <w:szCs w:val="24"/>
        </w:rPr>
        <w:t>fără a aduce atingere contractului de finanțare și a prevederilor acordului de parteneriat, partea integrantă a acestuia</w:t>
      </w:r>
      <w:r w:rsidRPr="00A63C6A">
        <w:rPr>
          <w:rFonts w:cs="Times New Roman"/>
          <w:szCs w:val="24"/>
        </w:rPr>
        <w:t>.</w:t>
      </w:r>
    </w:p>
    <w:p w14:paraId="4A0902EE" w14:textId="77777777" w:rsidR="000D751D" w:rsidRPr="00A63C6A" w:rsidRDefault="000D751D" w:rsidP="000D751D">
      <w:pPr>
        <w:pStyle w:val="ListParagraph"/>
        <w:suppressAutoHyphens/>
        <w:ind w:left="0"/>
        <w:contextualSpacing w:val="0"/>
        <w:jc w:val="both"/>
        <w:rPr>
          <w:rFonts w:cs="Times New Roman"/>
          <w:szCs w:val="24"/>
        </w:rPr>
      </w:pPr>
    </w:p>
    <w:p w14:paraId="56C247E4" w14:textId="77777777" w:rsidR="000D751D" w:rsidRPr="00A63C6A" w:rsidRDefault="000D751D" w:rsidP="000D751D">
      <w:pPr>
        <w:pStyle w:val="ListParagraph"/>
        <w:suppressAutoHyphens/>
        <w:ind w:left="0"/>
        <w:contextualSpacing w:val="0"/>
        <w:jc w:val="both"/>
        <w:rPr>
          <w:rFonts w:cs="Times New Roman"/>
          <w:szCs w:val="24"/>
        </w:rPr>
      </w:pPr>
      <w:r w:rsidRPr="00A63C6A">
        <w:rPr>
          <w:rFonts w:cs="Times New Roman"/>
          <w:szCs w:val="24"/>
        </w:rPr>
        <w:t>Beneficiarii/ liderii de parteneriat/ partenerii, alții decât cei prevăzuți la art. 6 și 7 din OUG nr. 40/2015, au obligația de a achita integral contribuția proprie aferentă cheltuielilor eligibile incluse în documentele anexate cererii de plată.</w:t>
      </w:r>
    </w:p>
    <w:p w14:paraId="764CD116" w14:textId="77777777" w:rsidR="000D751D" w:rsidRPr="00A63C6A" w:rsidRDefault="000D751D" w:rsidP="000D751D">
      <w:pPr>
        <w:pStyle w:val="ListParagraph"/>
        <w:suppressAutoHyphens/>
        <w:ind w:left="0"/>
        <w:contextualSpacing w:val="0"/>
        <w:jc w:val="both"/>
        <w:rPr>
          <w:rFonts w:cs="Times New Roman"/>
          <w:szCs w:val="24"/>
        </w:rPr>
      </w:pPr>
    </w:p>
    <w:p w14:paraId="7BFE4255" w14:textId="77777777" w:rsidR="000D751D" w:rsidRPr="00A63C6A" w:rsidRDefault="000D751D" w:rsidP="000D751D">
      <w:pPr>
        <w:pStyle w:val="ListParagraph"/>
        <w:suppressAutoHyphens/>
        <w:ind w:left="0"/>
        <w:contextualSpacing w:val="0"/>
        <w:jc w:val="both"/>
        <w:rPr>
          <w:rFonts w:cs="Times New Roman"/>
          <w:szCs w:val="24"/>
        </w:rPr>
      </w:pPr>
      <w:r w:rsidRPr="00A63C6A">
        <w:rPr>
          <w:rFonts w:cs="Times New Roman"/>
          <w:szCs w:val="24"/>
        </w:rPr>
        <w:t>În termen de maximum 20 de zile lucrătoare de la data depunerii de către beneficiar/ liderul de parteneriat a cererii de plată cu respectarea prevederilor art. 20, alin. (2) și (4) din OUG nr. 40/2015, autoritatea de management efectuează verificarea cererii de plată. După efectuarea verificărilor Autoritatea de management virează beneficiarului/ liderului de parteneriat/ partenerului valoarea cheltuielilor rambursabile, în termen de 3 zile lucrătoare de la momentul de la care aceasta dispune de resurse în conturile sale, într-un cont distinct de disponibil deschis pe numele beneficiarilor/ liderii de parteneriat/ partenerilor la unităţile teritoriale ale Trezoreriei Statului. În ziua următoare virării, autoritatea de management transmite beneficiarilor/ liderilor de parteneriat o notificare, întocmită distinct pentru fiecare dintre aceștia.</w:t>
      </w:r>
    </w:p>
    <w:p w14:paraId="6443B522" w14:textId="77777777" w:rsidR="000D751D" w:rsidRPr="00A63C6A" w:rsidRDefault="000D751D" w:rsidP="000D751D">
      <w:pPr>
        <w:pStyle w:val="ListParagraph"/>
        <w:suppressAutoHyphens/>
        <w:ind w:left="0"/>
        <w:contextualSpacing w:val="0"/>
        <w:jc w:val="both"/>
        <w:rPr>
          <w:rFonts w:cs="Times New Roman"/>
          <w:szCs w:val="24"/>
        </w:rPr>
      </w:pPr>
    </w:p>
    <w:p w14:paraId="1488B5BE" w14:textId="77777777" w:rsidR="000D751D" w:rsidRPr="00A63C6A" w:rsidRDefault="000D751D" w:rsidP="000D751D">
      <w:pPr>
        <w:pStyle w:val="ListParagraph"/>
        <w:suppressAutoHyphens/>
        <w:ind w:left="0"/>
        <w:contextualSpacing w:val="0"/>
        <w:jc w:val="both"/>
        <w:rPr>
          <w:rFonts w:cs="Times New Roman"/>
          <w:szCs w:val="24"/>
        </w:rPr>
      </w:pPr>
      <w:r w:rsidRPr="00A63C6A">
        <w:rPr>
          <w:rFonts w:cs="Times New Roman"/>
          <w:szCs w:val="24"/>
        </w:rPr>
        <w:t>Pentru depunerea de către beneficiar/ liderul de parteneriat a unor documente adiţionale sau clarificări solicitate de autoritatea de management, termenul de 20 de zile lucrătoare prevăzut la art. 20, alin. (5) poate fi întrerupt fără ca perioadele de întrerupere cumulate să depăşească 10 zile lucrătoare.</w:t>
      </w:r>
    </w:p>
    <w:p w14:paraId="5BB0EC13" w14:textId="77777777" w:rsidR="000D751D" w:rsidRPr="00A63C6A" w:rsidRDefault="000D751D" w:rsidP="000D751D">
      <w:pPr>
        <w:pStyle w:val="ListParagraph"/>
        <w:suppressAutoHyphens/>
        <w:ind w:left="0"/>
        <w:contextualSpacing w:val="0"/>
        <w:jc w:val="both"/>
        <w:rPr>
          <w:rFonts w:cs="Times New Roman"/>
          <w:b/>
          <w:i/>
          <w:color w:val="FF0000"/>
          <w:szCs w:val="24"/>
        </w:rPr>
      </w:pPr>
    </w:p>
    <w:p w14:paraId="2D5D7BA1" w14:textId="77777777" w:rsidR="000D751D" w:rsidRPr="00A63C6A" w:rsidRDefault="000D751D" w:rsidP="000D751D">
      <w:pPr>
        <w:pStyle w:val="ListParagraph"/>
        <w:suppressAutoHyphens/>
        <w:ind w:left="0"/>
        <w:contextualSpacing w:val="0"/>
        <w:jc w:val="both"/>
        <w:rPr>
          <w:rFonts w:cs="Times New Roman"/>
          <w:b/>
          <w:i/>
          <w:color w:val="FF0000"/>
          <w:szCs w:val="24"/>
        </w:rPr>
      </w:pPr>
      <w:r w:rsidRPr="00A63C6A">
        <w:rPr>
          <w:rFonts w:cs="Times New Roman"/>
          <w:b/>
          <w:i/>
          <w:color w:val="FF0000"/>
          <w:szCs w:val="24"/>
        </w:rPr>
        <w:t xml:space="preserve">Sumele primite de beneficiar/ lider de parteneriat/parteneri în baza cererilor de plată nu pot fi utilizate pentru o altă destinație decât cea pentru care au fost acordate. </w:t>
      </w:r>
    </w:p>
    <w:p w14:paraId="765CAA73" w14:textId="77777777" w:rsidR="000D751D" w:rsidRPr="00A63C6A" w:rsidRDefault="000D751D" w:rsidP="000D751D">
      <w:pPr>
        <w:pStyle w:val="ListParagraph"/>
        <w:suppressAutoHyphens/>
        <w:ind w:left="0"/>
        <w:contextualSpacing w:val="0"/>
        <w:jc w:val="both"/>
        <w:rPr>
          <w:rFonts w:cs="Times New Roman"/>
          <w:szCs w:val="24"/>
        </w:rPr>
      </w:pPr>
    </w:p>
    <w:p w14:paraId="5C03EB3F" w14:textId="77777777" w:rsidR="000D751D" w:rsidRPr="00A63C6A" w:rsidRDefault="000D751D" w:rsidP="000D751D">
      <w:pPr>
        <w:pStyle w:val="ListParagraph"/>
        <w:suppressAutoHyphens/>
        <w:ind w:left="0"/>
        <w:contextualSpacing w:val="0"/>
        <w:jc w:val="both"/>
        <w:rPr>
          <w:rFonts w:cs="Times New Roman"/>
          <w:szCs w:val="24"/>
        </w:rPr>
      </w:pPr>
      <w:r w:rsidRPr="00A63C6A">
        <w:rPr>
          <w:rFonts w:cs="Times New Roman"/>
          <w:szCs w:val="24"/>
        </w:rPr>
        <w:t>În termen de maximum 10 zile lucrătoare de la data încasării sumelor virate de către Autoritatea de Management conform art. 20, alin. (5), beneficiarii au obligaţia de a depune cererea de rambursare aferentă cererii de plată la Autoritatea de management, în care sunt incluse sumele din facturile decontate prin cererea de plată. În cazul proiectelor implementate în parteneriat, liderul de parteneriat depune o cerere de rambursare centralizată la nivel de proiect în care sunt incluse sumele din facturile decontate prin cererea de plată atât liderului cât și partenerului/ partenerilor.</w:t>
      </w:r>
    </w:p>
    <w:p w14:paraId="1D64B844" w14:textId="77777777" w:rsidR="000D751D" w:rsidRPr="00A63C6A" w:rsidRDefault="000D751D" w:rsidP="000D751D">
      <w:pPr>
        <w:pStyle w:val="ListParagraph"/>
        <w:suppressAutoHyphens/>
        <w:ind w:left="0"/>
        <w:contextualSpacing w:val="0"/>
        <w:jc w:val="both"/>
        <w:rPr>
          <w:rFonts w:cs="Times New Roman"/>
          <w:szCs w:val="24"/>
        </w:rPr>
      </w:pPr>
    </w:p>
    <w:p w14:paraId="3BFDBD27" w14:textId="77777777" w:rsidR="000D751D" w:rsidRPr="00A63C6A" w:rsidRDefault="000D751D" w:rsidP="000D751D">
      <w:pPr>
        <w:pStyle w:val="ListParagraph"/>
        <w:suppressAutoHyphens/>
        <w:ind w:left="0"/>
        <w:contextualSpacing w:val="0"/>
        <w:jc w:val="both"/>
        <w:rPr>
          <w:rFonts w:cs="Times New Roman"/>
          <w:szCs w:val="24"/>
        </w:rPr>
      </w:pPr>
      <w:r w:rsidRPr="00A63C6A">
        <w:rPr>
          <w:rFonts w:cs="Times New Roman"/>
          <w:szCs w:val="24"/>
        </w:rPr>
        <w:t>Beneficiarii/ liderii de parteneriat/ partenerii au obligația restituirii integrale sau parțiale a sumelor virate în cazul proiectelor pentru care aceștia nu justifică prin cereri de rambursare utilizarea acestora.</w:t>
      </w:r>
    </w:p>
    <w:p w14:paraId="104E60B4" w14:textId="77777777" w:rsidR="000D751D" w:rsidRPr="00A63C6A" w:rsidRDefault="000D751D" w:rsidP="000D751D">
      <w:pPr>
        <w:pStyle w:val="ListParagraph"/>
        <w:suppressAutoHyphens/>
        <w:ind w:left="0"/>
        <w:contextualSpacing w:val="0"/>
        <w:jc w:val="both"/>
        <w:rPr>
          <w:rFonts w:cs="Times New Roman"/>
          <w:szCs w:val="24"/>
        </w:rPr>
      </w:pPr>
    </w:p>
    <w:p w14:paraId="29E0A392" w14:textId="77777777" w:rsidR="000D751D" w:rsidRPr="00A63C6A" w:rsidRDefault="000D751D" w:rsidP="000D751D">
      <w:pPr>
        <w:pStyle w:val="ListParagraph"/>
        <w:suppressAutoHyphens/>
        <w:ind w:left="0"/>
        <w:contextualSpacing w:val="0"/>
        <w:jc w:val="both"/>
        <w:rPr>
          <w:rFonts w:cs="Times New Roman"/>
          <w:szCs w:val="24"/>
        </w:rPr>
      </w:pPr>
      <w:r w:rsidRPr="00A63C6A">
        <w:rPr>
          <w:rFonts w:cs="Times New Roman"/>
          <w:szCs w:val="24"/>
        </w:rPr>
        <w:lastRenderedPageBreak/>
        <w:t>Nerespectarea prevederilor alin. (8) de către beneficiari/ lideri de parteneriat constituie încălcarea contractului de finanţare, autoritatea de management putând decide rezilierea acestuia.</w:t>
      </w:r>
    </w:p>
    <w:p w14:paraId="29EFEB23" w14:textId="77777777" w:rsidR="000D751D" w:rsidRPr="00A63C6A" w:rsidRDefault="000D751D" w:rsidP="000D751D">
      <w:pPr>
        <w:pStyle w:val="ListParagraph"/>
        <w:suppressAutoHyphens/>
        <w:ind w:left="0"/>
        <w:contextualSpacing w:val="0"/>
        <w:jc w:val="both"/>
        <w:rPr>
          <w:rFonts w:cs="Times New Roman"/>
          <w:szCs w:val="24"/>
        </w:rPr>
      </w:pPr>
    </w:p>
    <w:p w14:paraId="741C620C" w14:textId="77777777" w:rsidR="000D751D" w:rsidRPr="00A63C6A" w:rsidRDefault="000D751D" w:rsidP="000D751D">
      <w:pPr>
        <w:jc w:val="both"/>
        <w:rPr>
          <w:rFonts w:cs="Times New Roman"/>
          <w:b/>
          <w:i/>
          <w:iCs/>
          <w:szCs w:val="24"/>
        </w:rPr>
      </w:pPr>
      <w:r w:rsidRPr="00A63C6A">
        <w:rPr>
          <w:rFonts w:cs="Times New Roman"/>
          <w:b/>
          <w:i/>
          <w:iCs/>
          <w:szCs w:val="24"/>
        </w:rPr>
        <w:t xml:space="preserve">Proiecte generatoare de venituri  </w:t>
      </w:r>
    </w:p>
    <w:p w14:paraId="7FEA595F" w14:textId="77777777" w:rsidR="000D751D" w:rsidRPr="00A63C6A" w:rsidRDefault="000D751D" w:rsidP="000D751D">
      <w:pPr>
        <w:autoSpaceDE w:val="0"/>
        <w:autoSpaceDN w:val="0"/>
        <w:adjustRightInd w:val="0"/>
        <w:jc w:val="both"/>
        <w:rPr>
          <w:rFonts w:cs="Times New Roman"/>
          <w:color w:val="000000"/>
          <w:szCs w:val="24"/>
        </w:rPr>
      </w:pPr>
    </w:p>
    <w:p w14:paraId="5C738AD2" w14:textId="77777777" w:rsidR="000D751D" w:rsidRPr="00A63C6A" w:rsidRDefault="000D751D" w:rsidP="000D751D">
      <w:pPr>
        <w:autoSpaceDE w:val="0"/>
        <w:autoSpaceDN w:val="0"/>
        <w:adjustRightInd w:val="0"/>
        <w:jc w:val="both"/>
        <w:rPr>
          <w:rFonts w:cs="Times New Roman"/>
          <w:szCs w:val="24"/>
        </w:rPr>
      </w:pPr>
      <w:r w:rsidRPr="00A63C6A">
        <w:rPr>
          <w:rFonts w:cs="Times New Roman"/>
          <w:color w:val="000000"/>
          <w:szCs w:val="24"/>
        </w:rPr>
        <w:t xml:space="preserve">Proiectele generatoare de venituri au ca baza legală prevederile art. 61 din Regulamentul General nr. 1303/2013 stabilind prevederile generale privind Fondul European pentru Dezvoltare Regională, Fondul Social European şi Fondul de Coeziune, </w:t>
      </w:r>
      <w:r w:rsidRPr="00A63C6A">
        <w:rPr>
          <w:rFonts w:cs="Times New Roman"/>
          <w:szCs w:val="24"/>
        </w:rPr>
        <w:t>Fondul European Agricol pentru Dezvoltare Rurală și Fondul European pentru Pescuit și Afaceri Maritime.</w:t>
      </w:r>
    </w:p>
    <w:p w14:paraId="57A17720" w14:textId="77777777" w:rsidR="000D751D" w:rsidRPr="00A63C6A" w:rsidRDefault="000D751D" w:rsidP="000D751D">
      <w:pPr>
        <w:autoSpaceDE w:val="0"/>
        <w:autoSpaceDN w:val="0"/>
        <w:adjustRightInd w:val="0"/>
        <w:jc w:val="both"/>
        <w:rPr>
          <w:rFonts w:cs="Times New Roman"/>
          <w:color w:val="000000"/>
          <w:szCs w:val="24"/>
        </w:rPr>
      </w:pPr>
    </w:p>
    <w:p w14:paraId="6863E27C" w14:textId="77777777" w:rsidR="000D751D" w:rsidRPr="00A63C6A" w:rsidRDefault="000D751D" w:rsidP="000D751D">
      <w:pPr>
        <w:pStyle w:val="CM1"/>
        <w:jc w:val="both"/>
        <w:rPr>
          <w:rFonts w:ascii="Times New Roman" w:hAnsi="Times New Roman"/>
        </w:rPr>
      </w:pPr>
      <w:r w:rsidRPr="00A63C6A">
        <w:rPr>
          <w:rFonts w:ascii="Times New Roman" w:hAnsi="Times New Roman"/>
        </w:rPr>
        <w:t xml:space="preserve">Conform prevederilor art. 61 alin. 1 din Regulamentul General nr. 1303/2013 “venituri nete” înseamnă intrările de numerar plătite direct de utilizatori pentru bunurile sau serviciile din cadrul operațiunii, cum ar fi taxele suportate direct de utilizatori pentru utilizarea infrastructurii, vânzarea sau închirierea de terenuri sau clădiri ori plățile pentru servicii, minus eventualele costuri de funcționare și de înlocuire a echipamentelor cu durată scurtă de viață, suportate pe parcursul perioadei corespunzătoare. </w:t>
      </w:r>
    </w:p>
    <w:p w14:paraId="5AF4A369" w14:textId="77777777" w:rsidR="000D751D" w:rsidRPr="00A63C6A" w:rsidRDefault="000D751D" w:rsidP="000D751D"/>
    <w:p w14:paraId="762DD05A" w14:textId="77777777" w:rsidR="000D751D" w:rsidRPr="00A63C6A" w:rsidRDefault="000D751D" w:rsidP="000D751D">
      <w:pPr>
        <w:pStyle w:val="CM1"/>
        <w:jc w:val="both"/>
        <w:rPr>
          <w:rFonts w:ascii="Times New Roman" w:hAnsi="Times New Roman"/>
        </w:rPr>
      </w:pPr>
      <w:r w:rsidRPr="00A63C6A">
        <w:rPr>
          <w:rFonts w:ascii="Times New Roman" w:hAnsi="Times New Roman"/>
        </w:rPr>
        <w:t>Cheltuielile eligibile ale operațiunii care urmează a fi cofinanțată din resursele fondurilor ESI se reduc în prealabil în funcție de potențialul operațiunii de a genera venituri nete pe parcursul unei perioade de referință specifice care acoperă atât implementarea operațiunii, cât și perioada ulterioară finalizării acesteia.</w:t>
      </w:r>
    </w:p>
    <w:p w14:paraId="569F0B66" w14:textId="77777777" w:rsidR="000D751D" w:rsidRPr="00A63C6A" w:rsidRDefault="000D751D" w:rsidP="000D751D">
      <w:pPr>
        <w:rPr>
          <w:rFonts w:cs="Times New Roman"/>
          <w:szCs w:val="24"/>
          <w:u w:val="single"/>
        </w:rPr>
      </w:pPr>
    </w:p>
    <w:p w14:paraId="2E8527E4" w14:textId="77777777" w:rsidR="000D751D" w:rsidRPr="00A63C6A" w:rsidRDefault="000D751D" w:rsidP="000D751D">
      <w:pPr>
        <w:jc w:val="both"/>
        <w:rPr>
          <w:rFonts w:cs="Times New Roman"/>
          <w:szCs w:val="24"/>
          <w:u w:val="single"/>
        </w:rPr>
      </w:pPr>
      <w:r w:rsidRPr="00A63C6A">
        <w:rPr>
          <w:rFonts w:cs="Times New Roman"/>
          <w:szCs w:val="24"/>
          <w:u w:val="single"/>
        </w:rPr>
        <w:t>Principiul proiectelor generatoare de venituri se aplică doar proiectelor de peste 1.000.000 euro.</w:t>
      </w:r>
    </w:p>
    <w:p w14:paraId="45581584" w14:textId="77777777" w:rsidR="000D751D" w:rsidRPr="00A63C6A" w:rsidRDefault="000D751D" w:rsidP="000D751D">
      <w:pPr>
        <w:jc w:val="both"/>
        <w:rPr>
          <w:rFonts w:cs="Times New Roman"/>
          <w:szCs w:val="24"/>
          <w:u w:val="single"/>
        </w:rPr>
      </w:pPr>
    </w:p>
    <w:p w14:paraId="5F3E51ED" w14:textId="77777777" w:rsidR="000D751D" w:rsidRPr="00A63C6A" w:rsidRDefault="000D751D" w:rsidP="000D751D">
      <w:pPr>
        <w:jc w:val="both"/>
        <w:rPr>
          <w:rFonts w:cs="Times New Roman"/>
          <w:szCs w:val="24"/>
        </w:rPr>
      </w:pPr>
      <w:r w:rsidRPr="00A63C6A">
        <w:rPr>
          <w:rFonts w:cs="Times New Roman"/>
          <w:szCs w:val="24"/>
        </w:rPr>
        <w:t>Metoda de calculare a venitului net actualizat al operaţiunilor generatoare de venituri nete se va face potrivit  articolului 15 din Regulamentul Delegat (UE) Nr. 480/2014 al Comisiei din 3 martie 2014 de completare a Regulamentului (UE) nr. 1303/2013 al Parlamentului European și al Consiliului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w:t>
      </w:r>
    </w:p>
    <w:p w14:paraId="74D9DD4B" w14:textId="77777777" w:rsidR="000D751D" w:rsidRPr="00A63C6A" w:rsidRDefault="000D751D" w:rsidP="000D751D">
      <w:pPr>
        <w:jc w:val="both"/>
        <w:rPr>
          <w:rFonts w:cs="Times New Roman"/>
          <w:szCs w:val="24"/>
        </w:rPr>
      </w:pPr>
    </w:p>
    <w:p w14:paraId="650B6B2C" w14:textId="77777777" w:rsidR="000D751D" w:rsidRPr="00A63C6A" w:rsidRDefault="000D751D" w:rsidP="000D751D">
      <w:pPr>
        <w:jc w:val="both"/>
        <w:rPr>
          <w:rFonts w:cs="Times New Roman"/>
          <w:szCs w:val="24"/>
        </w:rPr>
      </w:pPr>
      <w:r w:rsidRPr="00A63C6A">
        <w:rPr>
          <w:rFonts w:cs="Times New Roman"/>
          <w:szCs w:val="24"/>
        </w:rPr>
        <w:t xml:space="preserve">În scopul aplicării metodei menționate la articolul 61 din Regulamentul (UE) nr. 1303/2013, venitul net actualizat al operațiunii se calculează prin deducerea costurilor actualizate din veniturile actualizate și, dacă este cazul, prin adăugarea valorii reziduale a investiției. </w:t>
      </w:r>
    </w:p>
    <w:p w14:paraId="021B6A9A" w14:textId="77777777" w:rsidR="000D751D" w:rsidRPr="00A63C6A" w:rsidRDefault="000D751D" w:rsidP="000D751D">
      <w:pPr>
        <w:jc w:val="both"/>
        <w:rPr>
          <w:rFonts w:cs="Times New Roman"/>
          <w:szCs w:val="24"/>
        </w:rPr>
      </w:pPr>
    </w:p>
    <w:p w14:paraId="70D553D5" w14:textId="77777777" w:rsidR="000D751D" w:rsidRPr="00A63C6A" w:rsidRDefault="000D751D" w:rsidP="000D751D">
      <w:pPr>
        <w:jc w:val="both"/>
        <w:rPr>
          <w:rFonts w:cs="Times New Roman"/>
          <w:szCs w:val="24"/>
        </w:rPr>
      </w:pPr>
      <w:r w:rsidRPr="00A63C6A">
        <w:rPr>
          <w:rFonts w:cs="Times New Roman"/>
          <w:szCs w:val="24"/>
        </w:rPr>
        <w:t>Venitul net actualizat al unei operațiuni se calculează pe o perioadă de referință specifică aplicabilă sectorului operațiunii respective. Perioada de referință include perioada de implementare a operațiunii.</w:t>
      </w:r>
    </w:p>
    <w:p w14:paraId="6D05DE19" w14:textId="77777777" w:rsidR="004905F4" w:rsidRPr="00A63C6A" w:rsidRDefault="004905F4" w:rsidP="000D751D">
      <w:pPr>
        <w:jc w:val="both"/>
        <w:rPr>
          <w:rFonts w:cs="Times New Roman"/>
          <w:szCs w:val="24"/>
        </w:rPr>
      </w:pPr>
    </w:p>
    <w:p w14:paraId="42FE13EF" w14:textId="77777777" w:rsidR="000D751D" w:rsidRPr="00A63C6A" w:rsidRDefault="000D751D" w:rsidP="000D751D">
      <w:pPr>
        <w:jc w:val="both"/>
        <w:rPr>
          <w:rFonts w:cs="Times New Roman"/>
          <w:szCs w:val="24"/>
        </w:rPr>
      </w:pPr>
      <w:r w:rsidRPr="00A63C6A">
        <w:rPr>
          <w:rFonts w:cs="Times New Roman"/>
          <w:szCs w:val="24"/>
        </w:rPr>
        <w:t xml:space="preserve">Veniturile și costurile se determină prin aplicarea metodei incrementale bazate pe o comparație între veniturile și costurile din scenariul cu noua investiție și veniturile și costurile din scenariul fără noua investiție. În cazul în care o operațiune constă într-un activ nou, veniturile și costurile sunt cele ale noii investiții. </w:t>
      </w:r>
    </w:p>
    <w:p w14:paraId="284F847A" w14:textId="77777777" w:rsidR="000D751D" w:rsidRPr="00A63C6A" w:rsidRDefault="000D751D" w:rsidP="000D751D">
      <w:pPr>
        <w:jc w:val="both"/>
        <w:rPr>
          <w:rFonts w:cs="Times New Roman"/>
          <w:szCs w:val="24"/>
        </w:rPr>
      </w:pPr>
    </w:p>
    <w:p w14:paraId="2C7CDC9B" w14:textId="254CC19C" w:rsidR="0050383C" w:rsidRDefault="000D751D" w:rsidP="00034066">
      <w:pPr>
        <w:jc w:val="both"/>
        <w:rPr>
          <w:rFonts w:cs="Times New Roman"/>
          <w:szCs w:val="24"/>
        </w:rPr>
      </w:pPr>
      <w:r w:rsidRPr="00A63C6A">
        <w:rPr>
          <w:rFonts w:cs="Times New Roman"/>
          <w:szCs w:val="24"/>
        </w:rPr>
        <w:t>În cazul în care taxa pe valoarea adăugată nu este un cost eligibil în conformitate cu articolul 69 alineatul (3) litera (c) din Regulamentul (UE) nr. 1303/2013, calculul venitului net actualizat se bazează pe cifre care exclud taxa pe valoarea adăugată.</w:t>
      </w:r>
    </w:p>
    <w:p w14:paraId="7CB5AC91" w14:textId="77777777" w:rsidR="0018246B" w:rsidRDefault="0018246B" w:rsidP="00034066">
      <w:pPr>
        <w:jc w:val="both"/>
        <w:rPr>
          <w:rFonts w:cs="Times New Roman"/>
          <w:szCs w:val="24"/>
        </w:rPr>
      </w:pPr>
    </w:p>
    <w:p w14:paraId="60AA2C03" w14:textId="77777777" w:rsidR="0018246B" w:rsidRDefault="0018246B" w:rsidP="00034066">
      <w:pPr>
        <w:jc w:val="both"/>
        <w:rPr>
          <w:rFonts w:cs="Times New Roman"/>
          <w:szCs w:val="24"/>
        </w:rPr>
      </w:pPr>
    </w:p>
    <w:p w14:paraId="7B675A4F" w14:textId="77777777" w:rsidR="0018246B" w:rsidRDefault="0018246B" w:rsidP="00034066">
      <w:pPr>
        <w:jc w:val="both"/>
        <w:rPr>
          <w:rFonts w:cs="Times New Roman"/>
          <w:szCs w:val="24"/>
        </w:rPr>
      </w:pPr>
    </w:p>
    <w:p w14:paraId="47008621" w14:textId="77777777" w:rsidR="0018246B" w:rsidRDefault="0018246B" w:rsidP="00034066">
      <w:pPr>
        <w:jc w:val="both"/>
        <w:rPr>
          <w:rFonts w:cs="Times New Roman"/>
          <w:szCs w:val="24"/>
        </w:rPr>
      </w:pPr>
    </w:p>
    <w:p w14:paraId="7A267C86" w14:textId="77777777" w:rsidR="0018246B" w:rsidRDefault="0018246B" w:rsidP="00034066">
      <w:pPr>
        <w:jc w:val="both"/>
        <w:rPr>
          <w:rFonts w:cs="Times New Roman"/>
          <w:szCs w:val="24"/>
        </w:rPr>
      </w:pPr>
    </w:p>
    <w:p w14:paraId="31840708" w14:textId="77777777" w:rsidR="0018246B" w:rsidRDefault="0018246B" w:rsidP="00034066">
      <w:pPr>
        <w:jc w:val="both"/>
        <w:rPr>
          <w:rFonts w:cs="Times New Roman"/>
          <w:szCs w:val="24"/>
        </w:rPr>
      </w:pPr>
    </w:p>
    <w:p w14:paraId="310E9C8B" w14:textId="77777777" w:rsidR="0018246B" w:rsidRDefault="0018246B" w:rsidP="00034066">
      <w:pPr>
        <w:jc w:val="both"/>
        <w:rPr>
          <w:rFonts w:cs="Times New Roman"/>
          <w:szCs w:val="24"/>
        </w:rPr>
      </w:pPr>
    </w:p>
    <w:p w14:paraId="7E4873A1" w14:textId="64AD557D" w:rsidR="00EF301C" w:rsidRPr="00A63C6A" w:rsidRDefault="00CA3C66" w:rsidP="00D834DE">
      <w:pPr>
        <w:pStyle w:val="Heading1"/>
      </w:pPr>
      <w:bookmarkStart w:id="44" w:name="_Toc441655519"/>
      <w:bookmarkStart w:id="45" w:name="_Toc447978635"/>
      <w:r w:rsidRPr="00A63C6A">
        <w:lastRenderedPageBreak/>
        <w:t>Capitolul 3. Completarea cererii de finanțare</w:t>
      </w:r>
      <w:bookmarkEnd w:id="44"/>
      <w:bookmarkEnd w:id="45"/>
    </w:p>
    <w:p w14:paraId="324CD690" w14:textId="374A956D" w:rsidR="00C7283A" w:rsidRPr="00A63C6A" w:rsidRDefault="00EF301C" w:rsidP="00C7283A">
      <w:pPr>
        <w:jc w:val="both"/>
        <w:rPr>
          <w:lang w:val="ro-RO"/>
        </w:rPr>
      </w:pPr>
      <w:r w:rsidRPr="00A63C6A">
        <w:rPr>
          <w:rFonts w:eastAsia="Times New Roman" w:cs="Times New Roman"/>
          <w:szCs w:val="24"/>
          <w:lang w:val="ro-RO"/>
        </w:rPr>
        <w:t xml:space="preserve">Pentru a propune un proiect în vederea finanţării, solicitantul trebuie să completeze o </w:t>
      </w:r>
      <w:r w:rsidRPr="00A63C6A">
        <w:rPr>
          <w:rFonts w:eastAsia="Times New Roman" w:cs="Times New Roman"/>
          <w:b/>
          <w:szCs w:val="24"/>
          <w:lang w:val="ro-RO"/>
        </w:rPr>
        <w:t>Cerere de finanţare</w:t>
      </w:r>
      <w:r w:rsidRPr="00A63C6A">
        <w:rPr>
          <w:rFonts w:eastAsia="Times New Roman" w:cs="Times New Roman"/>
          <w:szCs w:val="24"/>
          <w:lang w:val="ro-RO"/>
        </w:rPr>
        <w:t>. Elaborarea Cererii de Finanțare se va face conform modelului d</w:t>
      </w:r>
      <w:r w:rsidR="003E7A11" w:rsidRPr="00A63C6A">
        <w:rPr>
          <w:rFonts w:eastAsia="Times New Roman" w:cs="Times New Roman"/>
          <w:szCs w:val="24"/>
          <w:lang w:val="ro-RO"/>
        </w:rPr>
        <w:t xml:space="preserve">in Anexa nr. 1. </w:t>
      </w:r>
      <w:r w:rsidR="00C7283A" w:rsidRPr="00A63C6A">
        <w:rPr>
          <w:lang w:val="ro-RO"/>
        </w:rPr>
        <w:t xml:space="preserve">Aceasta se va transmite prin sistemul informatic </w:t>
      </w:r>
      <w:r w:rsidR="00D924C5" w:rsidRPr="00A63C6A">
        <w:rPr>
          <w:lang w:val="ro-RO"/>
        </w:rPr>
        <w:t>MySMIS 2014</w:t>
      </w:r>
      <w:r w:rsidR="00C7283A" w:rsidRPr="00A63C6A">
        <w:rPr>
          <w:lang w:val="ro-RO"/>
        </w:rPr>
        <w:t>, împreună cu toate anexele solicitate</w:t>
      </w:r>
      <w:r w:rsidR="005568F8" w:rsidRPr="00A63C6A">
        <w:rPr>
          <w:lang w:val="ro-RO"/>
        </w:rPr>
        <w:t>.</w:t>
      </w:r>
      <w:r w:rsidR="00C7283A" w:rsidRPr="00A63C6A">
        <w:rPr>
          <w:lang w:val="ro-RO"/>
        </w:rPr>
        <w:t xml:space="preserve"> </w:t>
      </w:r>
      <w:r w:rsidR="005568F8" w:rsidRPr="00A63C6A">
        <w:rPr>
          <w:rFonts w:cs="Times New Roman"/>
          <w:szCs w:val="24"/>
        </w:rPr>
        <w:t>În cazul în care MySMIS 2014 nu este disponibil, se vor urma indicațiile ce vor fi postate pe site-ul www.fonduri-ue.ro.</w:t>
      </w:r>
      <w:r w:rsidR="00C7283A" w:rsidRPr="00A63C6A">
        <w:rPr>
          <w:lang w:val="ro-RO"/>
        </w:rPr>
        <w:t xml:space="preserve"> </w:t>
      </w:r>
    </w:p>
    <w:p w14:paraId="6B6F6025" w14:textId="77777777" w:rsidR="00EF301C" w:rsidRPr="00A63C6A" w:rsidRDefault="00EF301C" w:rsidP="00D834DE">
      <w:pPr>
        <w:jc w:val="both"/>
        <w:rPr>
          <w:rFonts w:eastAsia="Times New Roman" w:cs="Times New Roman"/>
          <w:szCs w:val="24"/>
          <w:lang w:val="ro-RO"/>
        </w:rPr>
      </w:pPr>
    </w:p>
    <w:p w14:paraId="760815B4" w14:textId="733DB1E7" w:rsidR="00FF57A1" w:rsidRPr="00A63C6A" w:rsidRDefault="00EF301C" w:rsidP="00D834DE">
      <w:pPr>
        <w:autoSpaceDE w:val="0"/>
        <w:autoSpaceDN w:val="0"/>
        <w:adjustRightInd w:val="0"/>
        <w:jc w:val="both"/>
        <w:rPr>
          <w:rFonts w:eastAsia="Times New Roman" w:cs="Times New Roman"/>
          <w:szCs w:val="24"/>
          <w:lang w:val="ro-RO"/>
        </w:rPr>
      </w:pPr>
      <w:r w:rsidRPr="00A63C6A">
        <w:rPr>
          <w:rFonts w:eastAsia="Times New Roman" w:cs="Times New Roman"/>
          <w:szCs w:val="24"/>
          <w:lang w:val="ro-RO"/>
        </w:rPr>
        <w:t>Atât pentru proiectele majore cât şi pentru cele n</w:t>
      </w:r>
      <w:r w:rsidR="0018246B">
        <w:rPr>
          <w:rFonts w:eastAsia="Times New Roman" w:cs="Times New Roman"/>
          <w:szCs w:val="24"/>
          <w:lang w:val="ro-RO"/>
        </w:rPr>
        <w:t>on</w:t>
      </w:r>
      <w:r w:rsidRPr="00A63C6A">
        <w:rPr>
          <w:rFonts w:eastAsia="Times New Roman" w:cs="Times New Roman"/>
          <w:szCs w:val="24"/>
          <w:lang w:val="ro-RO"/>
        </w:rPr>
        <w:t>-majore de infrastructură</w:t>
      </w:r>
      <w:r w:rsidR="00DA303A" w:rsidRPr="00A63C6A">
        <w:rPr>
          <w:rFonts w:eastAsia="Times New Roman" w:cs="Times New Roman"/>
          <w:szCs w:val="24"/>
          <w:lang w:val="ro-RO"/>
        </w:rPr>
        <w:t xml:space="preserve">, prevăzute la </w:t>
      </w:r>
      <w:r w:rsidR="00DA303A" w:rsidRPr="00A63C6A">
        <w:rPr>
          <w:rFonts w:eastAsia="Times New Roman" w:cs="Times New Roman"/>
          <w:b/>
          <w:szCs w:val="24"/>
          <w:lang w:val="ro-RO"/>
        </w:rPr>
        <w:t>acțiunile A2 și B</w:t>
      </w:r>
      <w:r w:rsidR="00DA303A" w:rsidRPr="00A63C6A">
        <w:rPr>
          <w:rFonts w:eastAsia="Times New Roman" w:cs="Times New Roman"/>
          <w:szCs w:val="24"/>
          <w:lang w:val="ro-RO"/>
        </w:rPr>
        <w:t>,</w:t>
      </w:r>
      <w:r w:rsidRPr="00A63C6A">
        <w:rPr>
          <w:rFonts w:eastAsia="Times New Roman" w:cs="Times New Roman"/>
          <w:szCs w:val="24"/>
          <w:lang w:val="ro-RO"/>
        </w:rPr>
        <w:t xml:space="preserve"> se va utiliza un singur format de Cerere de finanţare, prezentat în Anexa 1. Pentru un proiect major (mai mare de 50 milioane euro</w:t>
      </w:r>
      <w:r w:rsidR="00843B6D" w:rsidRPr="00A63C6A">
        <w:rPr>
          <w:rFonts w:eastAsia="Times New Roman" w:cs="Times New Roman"/>
          <w:szCs w:val="24"/>
          <w:lang w:val="ro-RO"/>
        </w:rPr>
        <w:t xml:space="preserve"> costuri eligibile</w:t>
      </w:r>
      <w:r w:rsidRPr="00A63C6A">
        <w:rPr>
          <w:rFonts w:eastAsia="Times New Roman" w:cs="Times New Roman"/>
          <w:szCs w:val="24"/>
          <w:lang w:val="ro-RO"/>
        </w:rPr>
        <w:t xml:space="preserve">), solicitantul trebuie să completeze în totalitate </w:t>
      </w:r>
      <w:r w:rsidRPr="00A63C6A">
        <w:rPr>
          <w:rFonts w:eastAsia="Times New Roman" w:cs="Times New Roman"/>
          <w:b/>
          <w:szCs w:val="24"/>
          <w:lang w:val="ro-RO"/>
        </w:rPr>
        <w:t xml:space="preserve">Cererea de finanţare </w:t>
      </w:r>
      <w:r w:rsidRPr="00A63C6A">
        <w:rPr>
          <w:rFonts w:eastAsia="Times New Roman" w:cs="Times New Roman"/>
          <w:szCs w:val="24"/>
          <w:lang w:val="ro-RO"/>
        </w:rPr>
        <w:t>(însoţită de anexele aferente)</w:t>
      </w:r>
      <w:r w:rsidR="0018246B">
        <w:rPr>
          <w:rFonts w:eastAsia="Times New Roman" w:cs="Times New Roman"/>
          <w:szCs w:val="24"/>
          <w:lang w:val="ro-RO"/>
        </w:rPr>
        <w:t>,</w:t>
      </w:r>
      <w:r w:rsidRPr="00A63C6A">
        <w:rPr>
          <w:rFonts w:eastAsia="Times New Roman" w:cs="Times New Roman"/>
          <w:szCs w:val="24"/>
          <w:lang w:val="ro-RO"/>
        </w:rPr>
        <w:t xml:space="preserve"> iar pentru proiectele mai mici de 50 milioane Euro</w:t>
      </w:r>
      <w:r w:rsidR="00F943F0" w:rsidRPr="00A63C6A">
        <w:rPr>
          <w:rFonts w:eastAsia="Times New Roman" w:cs="Times New Roman"/>
          <w:szCs w:val="24"/>
          <w:lang w:val="ro-RO"/>
        </w:rPr>
        <w:t xml:space="preserve"> </w:t>
      </w:r>
      <w:r w:rsidRPr="00A63C6A">
        <w:rPr>
          <w:rFonts w:eastAsia="Times New Roman" w:cs="Times New Roman"/>
          <w:szCs w:val="24"/>
          <w:lang w:val="ro-RO"/>
        </w:rPr>
        <w:t>(n</w:t>
      </w:r>
      <w:r w:rsidR="0018246B">
        <w:rPr>
          <w:rFonts w:eastAsia="Times New Roman" w:cs="Times New Roman"/>
          <w:szCs w:val="24"/>
          <w:lang w:val="ro-RO"/>
        </w:rPr>
        <w:t>on-</w:t>
      </w:r>
      <w:r w:rsidRPr="00A63C6A">
        <w:rPr>
          <w:rFonts w:eastAsia="Times New Roman" w:cs="Times New Roman"/>
          <w:szCs w:val="24"/>
          <w:lang w:val="ro-RO"/>
        </w:rPr>
        <w:t>majore) formatul standard al Cererii de finanţare va fi adaptat de către solicitant, în funcţie de specificitatea proiectului luând în considera</w:t>
      </w:r>
      <w:r w:rsidR="00F943F0" w:rsidRPr="00A63C6A">
        <w:rPr>
          <w:rFonts w:eastAsia="Times New Roman" w:cs="Times New Roman"/>
          <w:szCs w:val="24"/>
          <w:lang w:val="ro-RO"/>
        </w:rPr>
        <w:t xml:space="preserve">re cerinţele descrise mai jos. </w:t>
      </w:r>
    </w:p>
    <w:p w14:paraId="36FCC504" w14:textId="77777777" w:rsidR="00FF57A1" w:rsidRPr="00A63C6A" w:rsidRDefault="00FF57A1" w:rsidP="00D834DE">
      <w:pPr>
        <w:autoSpaceDE w:val="0"/>
        <w:autoSpaceDN w:val="0"/>
        <w:adjustRightInd w:val="0"/>
        <w:jc w:val="both"/>
        <w:rPr>
          <w:rFonts w:eastAsia="Times New Roman" w:cs="Times New Roman"/>
          <w:szCs w:val="24"/>
          <w:lang w:val="ro-RO"/>
        </w:rPr>
      </w:pPr>
    </w:p>
    <w:p w14:paraId="2AC86713" w14:textId="23D490CA" w:rsidR="00EF301C" w:rsidRPr="00A63C6A" w:rsidRDefault="00EF301C" w:rsidP="00D834DE">
      <w:pPr>
        <w:autoSpaceDE w:val="0"/>
        <w:autoSpaceDN w:val="0"/>
        <w:adjustRightInd w:val="0"/>
        <w:jc w:val="both"/>
        <w:rPr>
          <w:rFonts w:eastAsia="Times New Roman" w:cs="Times New Roman"/>
          <w:szCs w:val="24"/>
          <w:lang w:val="ro-RO"/>
        </w:rPr>
      </w:pPr>
      <w:r w:rsidRPr="00A63C6A">
        <w:rPr>
          <w:rFonts w:eastAsia="Times New Roman" w:cs="Times New Roman"/>
          <w:szCs w:val="24"/>
          <w:lang w:val="ro-RO"/>
        </w:rPr>
        <w:t xml:space="preserve">Pentru proiectele majore, solicitantul va întocmi Cererea de finanţare şi toate anexele acesteia, </w:t>
      </w:r>
      <w:r w:rsidR="00901919" w:rsidRPr="00A63C6A">
        <w:rPr>
          <w:rFonts w:cs="Times New Roman"/>
          <w:szCs w:val="24"/>
        </w:rPr>
        <w:t xml:space="preserve">conform Anexei 1.1, </w:t>
      </w:r>
      <w:r w:rsidRPr="00A63C6A">
        <w:rPr>
          <w:rFonts w:eastAsia="Times New Roman" w:cs="Times New Roman"/>
          <w:szCs w:val="24"/>
          <w:lang w:val="ro-RO"/>
        </w:rPr>
        <w:t>ca regula, în limba engleză (aceasta urmând a fi tradusă ulterior în limba română), iar pentru proiectele nemajore Cererea de finanţare şi toate anexele acesteia vor fi întocmite ca regulă în limba</w:t>
      </w:r>
      <w:r w:rsidR="00921B3C" w:rsidRPr="00A63C6A">
        <w:rPr>
          <w:rFonts w:eastAsia="Times New Roman" w:cs="Times New Roman"/>
          <w:szCs w:val="24"/>
          <w:lang w:val="ro-RO"/>
        </w:rPr>
        <w:t xml:space="preserve"> română</w:t>
      </w:r>
      <w:r w:rsidRPr="00A63C6A">
        <w:rPr>
          <w:rFonts w:eastAsia="Times New Roman" w:cs="Times New Roman"/>
          <w:szCs w:val="24"/>
          <w:lang w:val="ro-RO"/>
        </w:rPr>
        <w:t>.</w:t>
      </w:r>
      <w:r w:rsidR="00FF57A1" w:rsidRPr="00A63C6A">
        <w:rPr>
          <w:rFonts w:eastAsia="Times New Roman" w:cs="Times New Roman"/>
          <w:szCs w:val="24"/>
          <w:lang w:val="ro-RO"/>
        </w:rPr>
        <w:t xml:space="preserve"> </w:t>
      </w:r>
      <w:r w:rsidR="00FF57A1" w:rsidRPr="00A63C6A">
        <w:rPr>
          <w:rFonts w:cs="Times New Roman"/>
          <w:szCs w:val="24"/>
        </w:rPr>
        <w:t>Încărcarea cererii în MySMIS, respectiv transmiterea oficială a proiectului spre analiză și aprobare, se va face în limba română.</w:t>
      </w:r>
    </w:p>
    <w:p w14:paraId="4E5E7530" w14:textId="77777777" w:rsidR="00575593" w:rsidRPr="00A63C6A" w:rsidRDefault="00575593" w:rsidP="00D834DE">
      <w:pPr>
        <w:autoSpaceDE w:val="0"/>
        <w:autoSpaceDN w:val="0"/>
        <w:adjustRightInd w:val="0"/>
        <w:jc w:val="both"/>
        <w:rPr>
          <w:rFonts w:eastAsia="Times New Roman" w:cs="Times New Roman"/>
          <w:szCs w:val="24"/>
          <w:lang w:val="ro-RO"/>
        </w:rPr>
      </w:pPr>
    </w:p>
    <w:p w14:paraId="18C29B31" w14:textId="43533E01" w:rsidR="00575593" w:rsidRPr="00A63C6A" w:rsidRDefault="00575593" w:rsidP="00D834DE">
      <w:pPr>
        <w:autoSpaceDE w:val="0"/>
        <w:autoSpaceDN w:val="0"/>
        <w:adjustRightInd w:val="0"/>
        <w:jc w:val="both"/>
        <w:rPr>
          <w:rFonts w:eastAsia="Times New Roman" w:cs="Times New Roman"/>
          <w:szCs w:val="24"/>
          <w:lang w:val="ro-RO"/>
        </w:rPr>
      </w:pPr>
      <w:r w:rsidRPr="00A63C6A">
        <w:rPr>
          <w:rFonts w:cs="Times New Roman"/>
          <w:szCs w:val="24"/>
        </w:rPr>
        <w:t>Proiectele preidentificate din cadrul OS 3.1 vor fi sprijinite de către AM POIM împreună cu JASPERS în procesul de pregătire, până când ating pragul de maturitate minim acceptabil pentru a fi promovate spre finanţare. Procesul de pregătire este un proces iterativ, care se finalizează prin acordul factorilor implicați asupra gradului de maturitate a proiectului. În cazul în care beneficiarii nu răspund la timp solicitărilor de clarificare transmise de AM</w:t>
      </w:r>
      <w:r w:rsidR="003565A7">
        <w:rPr>
          <w:rFonts w:cs="Times New Roman"/>
          <w:szCs w:val="24"/>
        </w:rPr>
        <w:t xml:space="preserve"> POIM</w:t>
      </w:r>
      <w:r w:rsidRPr="00A63C6A">
        <w:rPr>
          <w:rFonts w:cs="Times New Roman"/>
          <w:szCs w:val="24"/>
        </w:rPr>
        <w:t>/JASPERS, AM POIM își rezervă dreptul de a diminua finanțarea solicitată sau chiar să elimine proiectul din lista propusă spre finanțare.</w:t>
      </w:r>
    </w:p>
    <w:p w14:paraId="652712A6" w14:textId="77777777" w:rsidR="00EF301C" w:rsidRPr="00A63C6A" w:rsidRDefault="00EF301C" w:rsidP="00D834DE">
      <w:pPr>
        <w:jc w:val="both"/>
        <w:rPr>
          <w:rFonts w:ascii="Arial" w:eastAsia="Times New Roman" w:hAnsi="Arial" w:cs="Times New Roman"/>
          <w:b/>
          <w:snapToGrid w:val="0"/>
          <w:szCs w:val="24"/>
          <w:lang w:val="ro-RO"/>
        </w:rPr>
      </w:pPr>
    </w:p>
    <w:p w14:paraId="270366D6" w14:textId="77777777" w:rsidR="00EF301C" w:rsidRPr="00A63C6A" w:rsidRDefault="00EF301C" w:rsidP="00D834DE">
      <w:pPr>
        <w:autoSpaceDE w:val="0"/>
        <w:autoSpaceDN w:val="0"/>
        <w:adjustRightInd w:val="0"/>
        <w:jc w:val="both"/>
        <w:rPr>
          <w:rFonts w:eastAsia="Times New Roman" w:cs="Times New Roman"/>
          <w:szCs w:val="24"/>
          <w:lang w:val="ro-RO"/>
        </w:rPr>
      </w:pPr>
      <w:r w:rsidRPr="00A63C6A">
        <w:rPr>
          <w:rFonts w:eastAsia="Times New Roman" w:cs="Times New Roman"/>
          <w:szCs w:val="24"/>
          <w:lang w:val="ro-RO"/>
        </w:rPr>
        <w:t>Completarea Cererii de finanţare în mod clar şi coerent va facilita procesul de evaluare. În acest scop, este necesar ca solicitantul să furnizeze informaţiile într-o manieră concisă, dar completă, să prezinte date relevante pentru înţelegerea proiectului, acţiunile concrete propuse în proiect, indicând clar legătura cu obiectivele şi scopul proiectului, să cuantifice pe cât posibil rezultatele, beneficiile şi costurile proiectului, să prezinte un calendar realist de implementare etc.</w:t>
      </w:r>
    </w:p>
    <w:p w14:paraId="4381CDA0" w14:textId="77777777" w:rsidR="00C27E1E" w:rsidRPr="00A63C6A" w:rsidRDefault="00C27E1E" w:rsidP="00D834DE">
      <w:pPr>
        <w:autoSpaceDE w:val="0"/>
        <w:autoSpaceDN w:val="0"/>
        <w:adjustRightInd w:val="0"/>
        <w:jc w:val="both"/>
        <w:rPr>
          <w:rFonts w:eastAsia="Times New Roman" w:cs="Times New Roman"/>
          <w:szCs w:val="24"/>
          <w:lang w:val="ro-RO"/>
        </w:rPr>
      </w:pPr>
    </w:p>
    <w:p w14:paraId="65BA5667" w14:textId="3891A11C" w:rsidR="00C27E1E" w:rsidRPr="00A63C6A" w:rsidRDefault="00C27E1E" w:rsidP="00D834DE">
      <w:pPr>
        <w:autoSpaceDE w:val="0"/>
        <w:autoSpaceDN w:val="0"/>
        <w:adjustRightInd w:val="0"/>
        <w:jc w:val="both"/>
        <w:rPr>
          <w:rFonts w:eastAsia="Times New Roman" w:cs="Times New Roman"/>
          <w:szCs w:val="24"/>
          <w:lang w:val="ro-RO"/>
        </w:rPr>
      </w:pPr>
      <w:r w:rsidRPr="00A63C6A">
        <w:rPr>
          <w:rFonts w:cs="Times New Roman"/>
          <w:szCs w:val="24"/>
        </w:rPr>
        <w:t>Pentru proiectele fazate se va completa cererea de notificare pentru proiectele fazate (Anexa 1.2).</w:t>
      </w:r>
    </w:p>
    <w:p w14:paraId="488CF53C" w14:textId="77777777" w:rsidR="00EF301C" w:rsidRPr="00A63C6A" w:rsidRDefault="00EF301C" w:rsidP="00D834DE">
      <w:pPr>
        <w:autoSpaceDE w:val="0"/>
        <w:autoSpaceDN w:val="0"/>
        <w:adjustRightInd w:val="0"/>
        <w:jc w:val="both"/>
        <w:rPr>
          <w:rFonts w:eastAsia="Times New Roman" w:cs="Times New Roman"/>
          <w:szCs w:val="24"/>
          <w:lang w:val="ro-RO"/>
        </w:rPr>
      </w:pPr>
    </w:p>
    <w:p w14:paraId="62A8E24D" w14:textId="44F32301" w:rsidR="00EF301C" w:rsidRPr="00A63C6A" w:rsidRDefault="00EF301C" w:rsidP="00D834DE">
      <w:pPr>
        <w:pBdr>
          <w:top w:val="single" w:sz="12" w:space="1" w:color="FF0000"/>
          <w:left w:val="single" w:sz="12" w:space="20" w:color="FF0000"/>
          <w:bottom w:val="single" w:sz="12" w:space="1" w:color="FF0000"/>
          <w:right w:val="single" w:sz="12" w:space="4" w:color="FF0000"/>
        </w:pBdr>
        <w:ind w:left="357"/>
        <w:jc w:val="both"/>
        <w:rPr>
          <w:rFonts w:eastAsia="Times New Roman" w:cs="Times New Roman"/>
          <w:i/>
          <w:szCs w:val="24"/>
          <w:lang w:val="ro-RO"/>
        </w:rPr>
      </w:pPr>
      <w:r w:rsidRPr="00A63C6A">
        <w:rPr>
          <w:rFonts w:eastAsia="Times New Roman" w:cs="Times New Roman"/>
          <w:szCs w:val="24"/>
          <w:lang w:val="ro-RO"/>
        </w:rPr>
        <w:t>Anexele care sunt incomplete</w:t>
      </w:r>
      <w:r w:rsidR="00DA6E22" w:rsidRPr="00A63C6A">
        <w:rPr>
          <w:rFonts w:eastAsia="Times New Roman" w:cs="Times New Roman"/>
          <w:szCs w:val="24"/>
          <w:lang w:val="ro-RO"/>
        </w:rPr>
        <w:t xml:space="preserve">, ilizibile sau care nu sunt semnate </w:t>
      </w:r>
      <w:r w:rsidRPr="00A63C6A">
        <w:rPr>
          <w:rFonts w:eastAsia="Times New Roman" w:cs="Times New Roman"/>
          <w:szCs w:val="24"/>
          <w:lang w:val="ro-RO"/>
        </w:rPr>
        <w:t>şi datate vor duce la respingerea proiectului, acesta trebuind redepus</w:t>
      </w:r>
      <w:r w:rsidR="00F943F0" w:rsidRPr="00A63C6A">
        <w:rPr>
          <w:rFonts w:eastAsia="Times New Roman" w:cs="Times New Roman"/>
          <w:szCs w:val="24"/>
          <w:lang w:val="ro-RO"/>
        </w:rPr>
        <w:t>.</w:t>
      </w:r>
    </w:p>
    <w:p w14:paraId="157D79AF" w14:textId="77777777" w:rsidR="004E0BFF" w:rsidRPr="00A63C6A" w:rsidRDefault="004E0BFF" w:rsidP="00D834DE">
      <w:pPr>
        <w:autoSpaceDE w:val="0"/>
        <w:jc w:val="both"/>
        <w:rPr>
          <w:rFonts w:eastAsia="Times New Roman" w:cs="Times New Roman"/>
          <w:szCs w:val="24"/>
          <w:lang w:val="ro-RO"/>
        </w:rPr>
      </w:pPr>
    </w:p>
    <w:p w14:paraId="3001B2F8" w14:textId="77777777" w:rsidR="00177956" w:rsidRPr="00A63C6A" w:rsidRDefault="00177956" w:rsidP="00177956">
      <w:pPr>
        <w:pStyle w:val="Heading2"/>
        <w:rPr>
          <w:rFonts w:cs="Times New Roman"/>
          <w:szCs w:val="28"/>
        </w:rPr>
      </w:pPr>
      <w:bookmarkStart w:id="46" w:name="_Toc446060472"/>
      <w:bookmarkStart w:id="47" w:name="_Toc447978636"/>
      <w:r w:rsidRPr="00A63C6A">
        <w:rPr>
          <w:rFonts w:cs="Times New Roman"/>
          <w:szCs w:val="28"/>
        </w:rPr>
        <w:t>3.1. Înregistrarea solicitantului în sistem</w:t>
      </w:r>
      <w:bookmarkEnd w:id="46"/>
      <w:bookmarkEnd w:id="47"/>
    </w:p>
    <w:p w14:paraId="1104C7C9" w14:textId="77777777" w:rsidR="005B6E82" w:rsidRPr="00A63C6A" w:rsidRDefault="005B6E82" w:rsidP="00D834DE">
      <w:pPr>
        <w:autoSpaceDE w:val="0"/>
        <w:jc w:val="both"/>
        <w:rPr>
          <w:rFonts w:eastAsia="Times New Roman" w:cs="Times New Roman"/>
          <w:szCs w:val="24"/>
          <w:lang w:val="ro-RO"/>
        </w:rPr>
      </w:pPr>
    </w:p>
    <w:p w14:paraId="71C5A3DF" w14:textId="77777777" w:rsidR="00177956" w:rsidRPr="00A63C6A" w:rsidRDefault="00177956" w:rsidP="00177956">
      <w:pPr>
        <w:rPr>
          <w:rFonts w:cs="Times New Roman"/>
          <w:szCs w:val="24"/>
        </w:rPr>
      </w:pPr>
      <w:r w:rsidRPr="00A63C6A">
        <w:rPr>
          <w:rFonts w:cs="Times New Roman"/>
          <w:szCs w:val="24"/>
        </w:rPr>
        <w:t xml:space="preserve">Înainte de demararea completării conținutului cererii de finanțare, solicitanții au obligația înregistrării în sistem, conform indicațiilor furnizate pe site-ul </w:t>
      </w:r>
      <w:hyperlink r:id="rId11" w:history="1">
        <w:r w:rsidRPr="00A63C6A">
          <w:rPr>
            <w:rStyle w:val="Hyperlink"/>
            <w:rFonts w:cs="Times New Roman"/>
            <w:szCs w:val="24"/>
          </w:rPr>
          <w:t>www.fonduri-ue.ro</w:t>
        </w:r>
      </w:hyperlink>
      <w:r w:rsidRPr="00A63C6A">
        <w:rPr>
          <w:rFonts w:cs="Times New Roman"/>
          <w:szCs w:val="24"/>
        </w:rPr>
        <w:t>.</w:t>
      </w:r>
    </w:p>
    <w:p w14:paraId="462C8418" w14:textId="77777777" w:rsidR="00177956" w:rsidRPr="00A63C6A" w:rsidRDefault="00177956" w:rsidP="00177956">
      <w:pPr>
        <w:rPr>
          <w:rFonts w:cs="Times New Roman"/>
          <w:szCs w:val="24"/>
        </w:rPr>
      </w:pPr>
    </w:p>
    <w:p w14:paraId="34D45DB8" w14:textId="77777777" w:rsidR="00177956" w:rsidRPr="00A63C6A" w:rsidRDefault="00177956" w:rsidP="00177956">
      <w:pPr>
        <w:jc w:val="both"/>
        <w:rPr>
          <w:rFonts w:cs="Times New Roman"/>
          <w:szCs w:val="24"/>
        </w:rPr>
      </w:pPr>
      <w:r w:rsidRPr="00A63C6A">
        <w:rPr>
          <w:rFonts w:cs="Times New Roman"/>
          <w:szCs w:val="24"/>
        </w:rPr>
        <w:t>Odată cu înregistrarea solicitantului, este necesară completarea tuturor câmpurilor, întrucât informațiile din această secțiunea sunt esențiale pentru evaluarea eligibilității solicitantului sau pentru evaluarea tehnico-economică.</w:t>
      </w:r>
    </w:p>
    <w:p w14:paraId="521C1CE1" w14:textId="77777777" w:rsidR="00177956" w:rsidRPr="00A63C6A" w:rsidRDefault="00177956" w:rsidP="00177956">
      <w:pPr>
        <w:jc w:val="both"/>
        <w:rPr>
          <w:rFonts w:cs="Times New Roman"/>
          <w:szCs w:val="24"/>
        </w:rPr>
      </w:pPr>
    </w:p>
    <w:p w14:paraId="1B8CD70E" w14:textId="77777777" w:rsidR="00177956" w:rsidRPr="00A63C6A" w:rsidRDefault="00177956" w:rsidP="00177956">
      <w:pPr>
        <w:jc w:val="both"/>
        <w:rPr>
          <w:rFonts w:cs="Times New Roman"/>
          <w:szCs w:val="24"/>
        </w:rPr>
      </w:pPr>
      <w:r w:rsidRPr="00A63C6A">
        <w:rPr>
          <w:rFonts w:cs="Times New Roman"/>
          <w:szCs w:val="24"/>
        </w:rPr>
        <w:t>Astfel, la secțiunea solicitant se vor regăsi următoarele informații:</w:t>
      </w:r>
    </w:p>
    <w:p w14:paraId="0522FC78" w14:textId="77777777" w:rsidR="00177956" w:rsidRPr="00A63C6A" w:rsidRDefault="00177956" w:rsidP="00177956">
      <w:pPr>
        <w:jc w:val="both"/>
        <w:rPr>
          <w:rFonts w:cs="Times New Roman"/>
          <w:szCs w:val="24"/>
        </w:rPr>
      </w:pPr>
    </w:p>
    <w:p w14:paraId="2A3C4CE7" w14:textId="6B7E95A3" w:rsidR="00177956" w:rsidRPr="00A63C6A" w:rsidRDefault="00177956" w:rsidP="00082E59">
      <w:pPr>
        <w:pStyle w:val="ListParagraph"/>
        <w:numPr>
          <w:ilvl w:val="0"/>
          <w:numId w:val="45"/>
        </w:numPr>
        <w:jc w:val="both"/>
        <w:rPr>
          <w:rFonts w:cs="Times New Roman"/>
          <w:szCs w:val="24"/>
        </w:rPr>
      </w:pPr>
      <w:r w:rsidRPr="00A63C6A">
        <w:rPr>
          <w:rFonts w:cs="Times New Roman"/>
          <w:szCs w:val="24"/>
        </w:rPr>
        <w:lastRenderedPageBreak/>
        <w:t>Date de identificare (denumire, tip – se va selecta dintr-un nomenclator, caracterul de IMM, cod fiscal, cod CAEN principal – dacă o entitate nu are cod CAEN, îl va selecta pe cel mai apropiat de domeniul de activitate, nr. de în</w:t>
      </w:r>
      <w:r w:rsidR="003565A7">
        <w:rPr>
          <w:rFonts w:cs="Times New Roman"/>
          <w:szCs w:val="24"/>
        </w:rPr>
        <w:t>r</w:t>
      </w:r>
      <w:r w:rsidRPr="00A63C6A">
        <w:rPr>
          <w:rFonts w:cs="Times New Roman"/>
          <w:szCs w:val="24"/>
        </w:rPr>
        <w:t>egistrare și registrul unde este înregistrată entitatea, data înființării, înregistrare în scop de TVA, entitate de drept publica sau nu)</w:t>
      </w:r>
    </w:p>
    <w:p w14:paraId="665F146E" w14:textId="77777777" w:rsidR="00177956" w:rsidRPr="00A63C6A" w:rsidRDefault="00177956" w:rsidP="00082E59">
      <w:pPr>
        <w:pStyle w:val="ListParagraph"/>
        <w:numPr>
          <w:ilvl w:val="0"/>
          <w:numId w:val="45"/>
        </w:numPr>
        <w:jc w:val="both"/>
        <w:rPr>
          <w:rFonts w:cs="Times New Roman"/>
          <w:szCs w:val="24"/>
        </w:rPr>
      </w:pPr>
      <w:r w:rsidRPr="00A63C6A">
        <w:rPr>
          <w:rFonts w:cs="Times New Roman"/>
          <w:szCs w:val="24"/>
        </w:rPr>
        <w:t>Reprezentant legal (funcție, nume, prenume, data nașterii, CNP, date de contact)</w:t>
      </w:r>
    </w:p>
    <w:p w14:paraId="689FA9FB" w14:textId="77777777" w:rsidR="00177956" w:rsidRPr="00A63C6A" w:rsidRDefault="00177956" w:rsidP="00082E59">
      <w:pPr>
        <w:pStyle w:val="ListParagraph"/>
        <w:numPr>
          <w:ilvl w:val="0"/>
          <w:numId w:val="45"/>
        </w:numPr>
        <w:jc w:val="both"/>
        <w:rPr>
          <w:rFonts w:cs="Times New Roman"/>
          <w:szCs w:val="24"/>
        </w:rPr>
      </w:pPr>
      <w:r w:rsidRPr="00A63C6A">
        <w:rPr>
          <w:rFonts w:cs="Times New Roman"/>
          <w:szCs w:val="24"/>
        </w:rPr>
        <w:t>Sediul social</w:t>
      </w:r>
    </w:p>
    <w:p w14:paraId="50490336" w14:textId="77777777" w:rsidR="00177956" w:rsidRPr="00A63C6A" w:rsidRDefault="00177956" w:rsidP="00082E59">
      <w:pPr>
        <w:pStyle w:val="ListParagraph"/>
        <w:numPr>
          <w:ilvl w:val="0"/>
          <w:numId w:val="45"/>
        </w:numPr>
        <w:jc w:val="both"/>
        <w:rPr>
          <w:rFonts w:cs="Times New Roman"/>
          <w:szCs w:val="24"/>
        </w:rPr>
      </w:pPr>
      <w:r w:rsidRPr="00A63C6A">
        <w:rPr>
          <w:rFonts w:cs="Times New Roman"/>
          <w:szCs w:val="24"/>
        </w:rPr>
        <w:t>Date financiare:</w:t>
      </w:r>
    </w:p>
    <w:p w14:paraId="1C0D0037" w14:textId="77777777" w:rsidR="00177956" w:rsidRPr="00A63C6A" w:rsidRDefault="00177956" w:rsidP="00082E59">
      <w:pPr>
        <w:pStyle w:val="ListParagraph"/>
        <w:numPr>
          <w:ilvl w:val="1"/>
          <w:numId w:val="45"/>
        </w:numPr>
        <w:jc w:val="both"/>
        <w:rPr>
          <w:rFonts w:cs="Times New Roman"/>
          <w:szCs w:val="24"/>
        </w:rPr>
      </w:pPr>
      <w:r w:rsidRPr="00A63C6A">
        <w:rPr>
          <w:rFonts w:cs="Times New Roman"/>
          <w:szCs w:val="24"/>
        </w:rPr>
        <w:t>conturi bancare</w:t>
      </w:r>
    </w:p>
    <w:p w14:paraId="39CE1067" w14:textId="77777777" w:rsidR="00177956" w:rsidRPr="00A63C6A" w:rsidRDefault="00177956" w:rsidP="00082E59">
      <w:pPr>
        <w:pStyle w:val="ListParagraph"/>
        <w:numPr>
          <w:ilvl w:val="1"/>
          <w:numId w:val="45"/>
        </w:numPr>
        <w:jc w:val="both"/>
        <w:rPr>
          <w:rFonts w:cs="Times New Roman"/>
          <w:szCs w:val="24"/>
        </w:rPr>
      </w:pPr>
      <w:r w:rsidRPr="00A63C6A">
        <w:rPr>
          <w:rFonts w:cs="Times New Roman"/>
          <w:szCs w:val="24"/>
        </w:rPr>
        <w:t>exerciții financiare (moneda, dată începere, dată de încheiere, număr mediu de salariați, cifră de afaceri, active totale, venituri totale, capital social subscris, capital social propriu, profit net, profit în exploatare, venituri cercetare, cheltuieli cercetare)</w:t>
      </w:r>
    </w:p>
    <w:p w14:paraId="315811C4" w14:textId="747FCEFC" w:rsidR="00177956" w:rsidRPr="00A63C6A" w:rsidRDefault="00177956" w:rsidP="00177956">
      <w:pPr>
        <w:pStyle w:val="ListParagraph"/>
        <w:ind w:left="1416"/>
        <w:jc w:val="both"/>
        <w:rPr>
          <w:rFonts w:cs="Times New Roman"/>
          <w:i/>
          <w:szCs w:val="24"/>
        </w:rPr>
      </w:pPr>
      <w:r w:rsidRPr="00A63C6A">
        <w:rPr>
          <w:rFonts w:cs="Times New Roman"/>
          <w:i/>
          <w:szCs w:val="24"/>
        </w:rPr>
        <w:t>Notă: completarea acestor informații este necesară pentru a stabili eligibilitate solicitantului; este necesară citirea cu atenție a ghidului solicitantului pentru cerințele legate de exercițiile financiare (pentru anumite apeluri este suficientă completarea informației pentru un singur exercițiu financiar, pentru altele sunt necesare trei exer</w:t>
      </w:r>
      <w:r w:rsidR="005568F8" w:rsidRPr="00A63C6A">
        <w:rPr>
          <w:rFonts w:cs="Times New Roman"/>
          <w:i/>
          <w:szCs w:val="24"/>
        </w:rPr>
        <w:t>ciții financiare). Pentru OS 3.1</w:t>
      </w:r>
      <w:r w:rsidRPr="00A63C6A">
        <w:rPr>
          <w:rFonts w:cs="Times New Roman"/>
          <w:i/>
          <w:szCs w:val="24"/>
        </w:rPr>
        <w:t>. nu este relevant.</w:t>
      </w:r>
    </w:p>
    <w:p w14:paraId="1AAE5795" w14:textId="77777777" w:rsidR="00177956" w:rsidRPr="00A63C6A" w:rsidRDefault="00177956" w:rsidP="00177956">
      <w:pPr>
        <w:pStyle w:val="ListParagraph"/>
        <w:ind w:left="1440"/>
        <w:jc w:val="both"/>
        <w:rPr>
          <w:rFonts w:cs="Times New Roman"/>
          <w:szCs w:val="24"/>
        </w:rPr>
      </w:pPr>
    </w:p>
    <w:p w14:paraId="2D62BEA1" w14:textId="77777777" w:rsidR="00177956" w:rsidRPr="00A63C6A" w:rsidRDefault="00177956" w:rsidP="00082E59">
      <w:pPr>
        <w:pStyle w:val="ListParagraph"/>
        <w:numPr>
          <w:ilvl w:val="0"/>
          <w:numId w:val="45"/>
        </w:numPr>
        <w:jc w:val="both"/>
        <w:rPr>
          <w:rFonts w:cs="Times New Roman"/>
          <w:szCs w:val="24"/>
        </w:rPr>
      </w:pPr>
      <w:r w:rsidRPr="00A63C6A">
        <w:rPr>
          <w:rFonts w:cs="Times New Roman"/>
          <w:szCs w:val="24"/>
        </w:rPr>
        <w:t>Finanțări:</w:t>
      </w:r>
    </w:p>
    <w:p w14:paraId="4037F59D" w14:textId="77777777" w:rsidR="00177956" w:rsidRPr="00A63C6A" w:rsidRDefault="00177956" w:rsidP="00082E59">
      <w:pPr>
        <w:pStyle w:val="ListParagraph"/>
        <w:numPr>
          <w:ilvl w:val="1"/>
          <w:numId w:val="45"/>
        </w:numPr>
        <w:jc w:val="both"/>
        <w:rPr>
          <w:rFonts w:cs="Times New Roman"/>
          <w:szCs w:val="24"/>
        </w:rPr>
      </w:pPr>
      <w:r w:rsidRPr="00A63C6A">
        <w:rPr>
          <w:rFonts w:cs="Times New Roman"/>
          <w:szCs w:val="24"/>
        </w:rPr>
        <w:t>Asistență acordată anterior, unde se completează cu informații privind proiectele derulate anterior de către solicitant, încheiate sau aflate în derulare</w:t>
      </w:r>
    </w:p>
    <w:p w14:paraId="3DD65AAE" w14:textId="77777777" w:rsidR="00177956" w:rsidRPr="00A63C6A" w:rsidRDefault="00177956" w:rsidP="00082E59">
      <w:pPr>
        <w:pStyle w:val="ListParagraph"/>
        <w:numPr>
          <w:ilvl w:val="1"/>
          <w:numId w:val="45"/>
        </w:numPr>
        <w:jc w:val="both"/>
        <w:rPr>
          <w:rFonts w:cs="Times New Roman"/>
          <w:szCs w:val="24"/>
        </w:rPr>
      </w:pPr>
      <w:r w:rsidRPr="00A63C6A">
        <w:rPr>
          <w:rFonts w:cs="Times New Roman"/>
          <w:szCs w:val="24"/>
        </w:rPr>
        <w:t xml:space="preserve">Asistență solicitată, unde se completează cu informații privind proiectele depuse pentru obținerea de finanțare pe alte programe </w:t>
      </w:r>
    </w:p>
    <w:p w14:paraId="6361AC76" w14:textId="77777777" w:rsidR="00177956" w:rsidRPr="00A63C6A" w:rsidRDefault="00177956" w:rsidP="00177956">
      <w:pPr>
        <w:pStyle w:val="ListParagraph"/>
        <w:ind w:left="1440"/>
        <w:jc w:val="both"/>
        <w:rPr>
          <w:rFonts w:cs="Times New Roman"/>
          <w:szCs w:val="24"/>
        </w:rPr>
      </w:pPr>
    </w:p>
    <w:p w14:paraId="3522103F" w14:textId="77777777" w:rsidR="00177956" w:rsidRPr="00A63C6A" w:rsidRDefault="00177956" w:rsidP="00177956">
      <w:pPr>
        <w:pStyle w:val="ListParagraph"/>
        <w:ind w:left="1440"/>
        <w:jc w:val="both"/>
        <w:rPr>
          <w:rFonts w:cs="Times New Roman"/>
          <w:i/>
          <w:szCs w:val="24"/>
        </w:rPr>
      </w:pPr>
      <w:r w:rsidRPr="00A63C6A">
        <w:rPr>
          <w:rFonts w:cs="Times New Roman"/>
          <w:i/>
          <w:szCs w:val="24"/>
        </w:rPr>
        <w:t>Notă: informațiile nu trebuie să se limiteze la programele / proiectele finanțate din fonduri europene structurale și de investiții, ci la toate tipurile de finanțări</w:t>
      </w:r>
    </w:p>
    <w:p w14:paraId="76D61182" w14:textId="77777777" w:rsidR="00177956" w:rsidRPr="00A63C6A" w:rsidRDefault="00177956" w:rsidP="00177956">
      <w:pPr>
        <w:rPr>
          <w:rFonts w:cs="Times New Roman"/>
          <w:szCs w:val="24"/>
        </w:rPr>
      </w:pPr>
    </w:p>
    <w:p w14:paraId="0D6A9327" w14:textId="2D1FE60E" w:rsidR="00177956" w:rsidRPr="00A63C6A" w:rsidRDefault="00177956" w:rsidP="00082E59">
      <w:pPr>
        <w:pStyle w:val="ListParagraph"/>
        <w:numPr>
          <w:ilvl w:val="0"/>
          <w:numId w:val="45"/>
        </w:numPr>
        <w:jc w:val="both"/>
        <w:rPr>
          <w:rFonts w:cs="Times New Roman"/>
          <w:szCs w:val="24"/>
        </w:rPr>
      </w:pPr>
      <w:r w:rsidRPr="00A63C6A">
        <w:rPr>
          <w:rFonts w:cs="Times New Roman"/>
          <w:szCs w:val="24"/>
        </w:rPr>
        <w:t>Descrierea grupului (NA pentru OS 3.1).</w:t>
      </w:r>
    </w:p>
    <w:p w14:paraId="5590671F" w14:textId="21E0A22B" w:rsidR="00177956" w:rsidRPr="0018246B" w:rsidRDefault="00177956" w:rsidP="0018246B">
      <w:pPr>
        <w:ind w:left="1416"/>
        <w:jc w:val="both"/>
        <w:rPr>
          <w:rFonts w:cs="Times New Roman"/>
          <w:szCs w:val="24"/>
        </w:rPr>
      </w:pPr>
      <w:r w:rsidRPr="00A63C6A">
        <w:rPr>
          <w:rFonts w:cs="Times New Roman"/>
          <w:i/>
          <w:szCs w:val="24"/>
        </w:rPr>
        <w:t>Notă: această informație este necesară pentru a verifica întreprinderile legate și caracterul acestora în funcție de acționariat (a se vedea ghidul ”Noua definiţie a IMM-urilor  - Ghidul utilizatorului şi model de declaraţie”). Chiar dacă în cadrul unui anumit obiectiv specific informația nu este relevantă, este posibil ca solicitantul să solicite finanțări pe alte domenii / programe operaționale unde această informație este esențială pentru stabilirea eligibilității</w:t>
      </w:r>
    </w:p>
    <w:p w14:paraId="1FD10035" w14:textId="77777777" w:rsidR="00177956" w:rsidRPr="00A63C6A" w:rsidRDefault="00177956" w:rsidP="00D834DE">
      <w:pPr>
        <w:autoSpaceDE w:val="0"/>
        <w:jc w:val="both"/>
        <w:rPr>
          <w:rFonts w:eastAsia="Times New Roman" w:cs="Times New Roman"/>
          <w:szCs w:val="24"/>
          <w:lang w:val="ro-RO"/>
        </w:rPr>
      </w:pPr>
    </w:p>
    <w:p w14:paraId="205F36C1" w14:textId="248489ED" w:rsidR="00497E37" w:rsidRPr="00A63C6A" w:rsidRDefault="00497E37" w:rsidP="00497E37">
      <w:pPr>
        <w:pStyle w:val="Heading2"/>
        <w:jc w:val="both"/>
        <w:rPr>
          <w:lang w:val="ro-RO"/>
        </w:rPr>
      </w:pPr>
      <w:bookmarkStart w:id="48" w:name="_Toc435107802"/>
      <w:bookmarkStart w:id="49" w:name="_Toc447978637"/>
      <w:r w:rsidRPr="00A63C6A">
        <w:rPr>
          <w:lang w:val="ro-RO"/>
        </w:rPr>
        <w:t>3.</w:t>
      </w:r>
      <w:r w:rsidR="00177956" w:rsidRPr="00A63C6A">
        <w:rPr>
          <w:lang w:val="ro-RO"/>
        </w:rPr>
        <w:t>2</w:t>
      </w:r>
      <w:r w:rsidRPr="00A63C6A">
        <w:rPr>
          <w:lang w:val="ro-RO"/>
        </w:rPr>
        <w:t>. Completarea cererii de finanțare pentru proiecte de investiții noi</w:t>
      </w:r>
      <w:bookmarkEnd w:id="48"/>
      <w:bookmarkEnd w:id="49"/>
    </w:p>
    <w:p w14:paraId="1B4361CF" w14:textId="77777777" w:rsidR="00497E37" w:rsidRPr="00A63C6A" w:rsidRDefault="00497E37" w:rsidP="00D834DE">
      <w:pPr>
        <w:autoSpaceDE w:val="0"/>
        <w:jc w:val="both"/>
        <w:rPr>
          <w:rFonts w:eastAsia="Times New Roman" w:cs="Times New Roman"/>
          <w:b/>
          <w:szCs w:val="24"/>
          <w:lang w:val="ro-RO"/>
        </w:rPr>
      </w:pPr>
    </w:p>
    <w:p w14:paraId="5015EED6" w14:textId="397338A0" w:rsidR="00EF301C" w:rsidRPr="00A63C6A" w:rsidRDefault="00256C39" w:rsidP="00D834DE">
      <w:pPr>
        <w:autoSpaceDE w:val="0"/>
        <w:jc w:val="both"/>
        <w:rPr>
          <w:rFonts w:eastAsia="Times New Roman" w:cs="Times New Roman"/>
          <w:b/>
          <w:szCs w:val="24"/>
          <w:lang w:val="ro-RO"/>
        </w:rPr>
      </w:pPr>
      <w:r w:rsidRPr="00A63C6A">
        <w:rPr>
          <w:rFonts w:cs="Times New Roman"/>
          <w:szCs w:val="24"/>
        </w:rPr>
        <w:t>Pentru evaluarea cererii de finanțare, aceasta se va completa conform indicațiilor de mai jos și vor fi anexate documentele menționate mai jos:</w:t>
      </w:r>
    </w:p>
    <w:p w14:paraId="5C0B3249" w14:textId="77777777" w:rsidR="0086789C" w:rsidRPr="00A63C6A" w:rsidRDefault="0086789C" w:rsidP="00D834DE">
      <w:pPr>
        <w:rPr>
          <w:rFonts w:eastAsia="Times New Roman" w:cs="Times New Roman"/>
          <w:i/>
          <w:szCs w:val="24"/>
          <w:lang w:val="ro-RO"/>
        </w:rPr>
      </w:pPr>
    </w:p>
    <w:p w14:paraId="47AAEB8C" w14:textId="3783CB25" w:rsidR="00A85957" w:rsidRPr="00A63C6A" w:rsidRDefault="00C27E1E" w:rsidP="004905F4">
      <w:pPr>
        <w:pStyle w:val="Heading3"/>
        <w:rPr>
          <w:lang w:val="ro-RO"/>
        </w:rPr>
      </w:pPr>
      <w:bookmarkStart w:id="50" w:name="_Toc447978638"/>
      <w:r w:rsidRPr="00A63C6A">
        <w:rPr>
          <w:lang w:val="ro-RO"/>
        </w:rPr>
        <w:t>3.</w:t>
      </w:r>
      <w:r w:rsidR="00177956" w:rsidRPr="00A63C6A">
        <w:rPr>
          <w:lang w:val="ro-RO"/>
        </w:rPr>
        <w:t>2</w:t>
      </w:r>
      <w:r w:rsidRPr="00A63C6A">
        <w:rPr>
          <w:lang w:val="ro-RO"/>
        </w:rPr>
        <w:t xml:space="preserve">.1 </w:t>
      </w:r>
      <w:r w:rsidR="00A85957" w:rsidRPr="00A63C6A">
        <w:rPr>
          <w:lang w:val="ro-RO"/>
        </w:rPr>
        <w:t>Studiu de Fezabilitate</w:t>
      </w:r>
      <w:bookmarkEnd w:id="50"/>
      <w:r w:rsidR="00A85957" w:rsidRPr="00A63C6A">
        <w:rPr>
          <w:lang w:val="ro-RO"/>
        </w:rPr>
        <w:t xml:space="preserve"> </w:t>
      </w:r>
    </w:p>
    <w:p w14:paraId="5B03E376" w14:textId="77777777" w:rsidR="00431D1A" w:rsidRPr="00A63C6A" w:rsidRDefault="00431D1A" w:rsidP="00431D1A"/>
    <w:p w14:paraId="06F35BB5" w14:textId="6E860CFB" w:rsidR="00143717" w:rsidRPr="00A63C6A" w:rsidRDefault="00143717" w:rsidP="00D834DE">
      <w:pPr>
        <w:jc w:val="both"/>
        <w:rPr>
          <w:rFonts w:cs="Times New Roman"/>
          <w:szCs w:val="24"/>
          <w:lang w:val="ro-RO"/>
        </w:rPr>
      </w:pPr>
      <w:r w:rsidRPr="00A63C6A">
        <w:rPr>
          <w:rFonts w:cs="Times New Roman"/>
          <w:szCs w:val="24"/>
          <w:lang w:val="ro-RO"/>
        </w:rPr>
        <w:t>Studiul de fezabilitate se va concentra pe investiţiile incluse în prima fază a implementării Master Planului aprobat, corespunzător „proiectului” ce va fi propus pentru cofinanţare din fondu</w:t>
      </w:r>
      <w:r w:rsidR="003565A7">
        <w:rPr>
          <w:rFonts w:cs="Times New Roman"/>
          <w:szCs w:val="24"/>
          <w:lang w:val="ro-RO"/>
        </w:rPr>
        <w:t>ri UE.  Pe baza Master Planului</w:t>
      </w:r>
      <w:r w:rsidRPr="00A63C6A">
        <w:rPr>
          <w:rFonts w:cs="Times New Roman"/>
          <w:szCs w:val="24"/>
          <w:lang w:val="ro-RO"/>
        </w:rPr>
        <w:t xml:space="preserve"> se va întocmi Studiul de fezabil</w:t>
      </w:r>
      <w:r w:rsidR="003565A7">
        <w:rPr>
          <w:rFonts w:cs="Times New Roman"/>
          <w:szCs w:val="24"/>
          <w:lang w:val="ro-RO"/>
        </w:rPr>
        <w:t>itate</w:t>
      </w:r>
      <w:r w:rsidRPr="00A63C6A">
        <w:rPr>
          <w:rFonts w:cs="Times New Roman"/>
          <w:szCs w:val="24"/>
          <w:lang w:val="ro-RO"/>
        </w:rPr>
        <w:t xml:space="preserve"> şi </w:t>
      </w:r>
      <w:r w:rsidR="003565A7">
        <w:rPr>
          <w:rFonts w:cs="Times New Roman"/>
          <w:szCs w:val="24"/>
          <w:lang w:val="ro-RO"/>
        </w:rPr>
        <w:t xml:space="preserve">se </w:t>
      </w:r>
      <w:r w:rsidRPr="00A63C6A">
        <w:rPr>
          <w:rFonts w:cs="Times New Roman"/>
          <w:szCs w:val="24"/>
          <w:lang w:val="ro-RO"/>
        </w:rPr>
        <w:t xml:space="preserve">va elabora conceptul preliminar şi caracteristicile tehnice, comparând soluţiile alternative mai aprofundate pentru a asigura alegerea soluţiilor cele mai </w:t>
      </w:r>
      <w:r w:rsidRPr="00A63C6A">
        <w:rPr>
          <w:rFonts w:cs="Times New Roman"/>
          <w:szCs w:val="24"/>
          <w:u w:val="single"/>
          <w:lang w:val="ro-RO"/>
        </w:rPr>
        <w:t>eficiente din punct de vedere al costurilor</w:t>
      </w:r>
      <w:r w:rsidRPr="00A63C6A">
        <w:rPr>
          <w:rFonts w:cs="Times New Roman"/>
          <w:szCs w:val="24"/>
          <w:lang w:val="ro-RO"/>
        </w:rPr>
        <w:t>. Toate măsurile propuse trebuie să ţină cont de perioadele de tranziţie stabilite pentru implementarea directivelor UE relevante, conform prevederilor Tratatu</w:t>
      </w:r>
      <w:r w:rsidR="003565A7">
        <w:rPr>
          <w:rFonts w:cs="Times New Roman"/>
          <w:szCs w:val="24"/>
          <w:lang w:val="ro-RO"/>
        </w:rPr>
        <w:t>lui de Aderare a României la UE</w:t>
      </w:r>
      <w:r w:rsidRPr="00A63C6A">
        <w:rPr>
          <w:rFonts w:cs="Times New Roman"/>
          <w:szCs w:val="24"/>
          <w:lang w:val="ro-RO"/>
        </w:rPr>
        <w:t xml:space="preserve"> pentru sectorul de deşeuri.</w:t>
      </w:r>
    </w:p>
    <w:p w14:paraId="06EBE660" w14:textId="77777777" w:rsidR="00142552" w:rsidRPr="00A63C6A" w:rsidRDefault="00142552" w:rsidP="00D834DE">
      <w:pPr>
        <w:jc w:val="both"/>
        <w:rPr>
          <w:rFonts w:cs="Times New Roman"/>
          <w:szCs w:val="24"/>
          <w:lang w:val="ro-RO"/>
        </w:rPr>
      </w:pPr>
    </w:p>
    <w:p w14:paraId="23749A59" w14:textId="0BA58B2C" w:rsidR="00143717" w:rsidRPr="00A63C6A" w:rsidRDefault="00143717" w:rsidP="00D834DE">
      <w:pPr>
        <w:jc w:val="both"/>
        <w:rPr>
          <w:rFonts w:cs="Times New Roman"/>
          <w:szCs w:val="24"/>
          <w:lang w:val="ro-RO"/>
        </w:rPr>
      </w:pPr>
      <w:r w:rsidRPr="00A63C6A">
        <w:rPr>
          <w:rFonts w:cs="Times New Roman"/>
          <w:szCs w:val="24"/>
          <w:lang w:val="ro-RO"/>
        </w:rPr>
        <w:t xml:space="preserve">Studiul de fezabilitate constă în studii tehnice, financiare şi instituţionale, reprezentând un concept preliminar necesar pregătirii cererii de finanțare pentru proiectul de investiții. Acest studiu trebuie să fie </w:t>
      </w:r>
      <w:r w:rsidRPr="00A63C6A">
        <w:rPr>
          <w:rFonts w:cs="Times New Roman"/>
          <w:szCs w:val="24"/>
          <w:lang w:val="ro-RO"/>
        </w:rPr>
        <w:lastRenderedPageBreak/>
        <w:t>întocmit potrivit cerinţelor directivelor şi legislaţiei românești în domeniu (</w:t>
      </w:r>
      <w:r w:rsidR="00142552" w:rsidRPr="00A63C6A">
        <w:rPr>
          <w:rFonts w:cs="Times New Roman"/>
          <w:szCs w:val="24"/>
          <w:lang w:val="ro-RO"/>
        </w:rPr>
        <w:t>HG</w:t>
      </w:r>
      <w:r w:rsidRPr="00A63C6A">
        <w:rPr>
          <w:rFonts w:cs="Times New Roman"/>
          <w:szCs w:val="24"/>
          <w:lang w:val="ro-RO"/>
        </w:rPr>
        <w:t xml:space="preserve"> nr. 28/2008 privind aprobarea conţinutului-cadru al documentaţiei tehnico-economice aferente investiţiilor publice, precum şi a structurii şi metodologiei de elaborare a devizului general pentru obiective de investiţii şi lucrări de intervenţii, cu modificările şi completările ulterioare și cerinţele Ghidului disponibil pe site-ul AM POIM, la adresa </w:t>
      </w:r>
      <w:hyperlink r:id="rId12" w:history="1">
        <w:r w:rsidRPr="00A63C6A">
          <w:rPr>
            <w:rStyle w:val="Hyperlink"/>
            <w:rFonts w:eastAsiaTheme="majorEastAsia" w:cs="Times New Roman"/>
            <w:szCs w:val="24"/>
            <w:lang w:val="ro-RO"/>
          </w:rPr>
          <w:t>http://www.fonduri-ue.ro</w:t>
        </w:r>
      </w:hyperlink>
      <w:r w:rsidRPr="00A63C6A">
        <w:rPr>
          <w:rFonts w:cs="Times New Roman"/>
          <w:szCs w:val="24"/>
          <w:lang w:val="ro-RO"/>
        </w:rPr>
        <w:t>).</w:t>
      </w:r>
    </w:p>
    <w:p w14:paraId="3C36B50B" w14:textId="77777777" w:rsidR="0050383C" w:rsidRPr="00A63C6A" w:rsidRDefault="0050383C" w:rsidP="00D834DE">
      <w:pPr>
        <w:jc w:val="both"/>
        <w:rPr>
          <w:rFonts w:cs="Times New Roman"/>
          <w:szCs w:val="24"/>
          <w:lang w:val="ro-RO"/>
        </w:rPr>
      </w:pPr>
    </w:p>
    <w:p w14:paraId="19CC336D" w14:textId="4EF9842A" w:rsidR="0050383C" w:rsidRPr="00A63C6A" w:rsidRDefault="0050383C" w:rsidP="0050383C">
      <w:pPr>
        <w:jc w:val="both"/>
        <w:rPr>
          <w:rFonts w:cs="Times New Roman"/>
          <w:szCs w:val="24"/>
          <w:lang w:val="ro-RO"/>
        </w:rPr>
      </w:pPr>
      <w:r w:rsidRPr="00A63C6A">
        <w:rPr>
          <w:rFonts w:cs="Times New Roman"/>
          <w:szCs w:val="24"/>
          <w:lang w:val="ro-RO"/>
        </w:rPr>
        <w:t xml:space="preserve">În ceea ce privește </w:t>
      </w:r>
      <w:r w:rsidRPr="00A63C6A">
        <w:rPr>
          <w:rFonts w:cs="Times New Roman"/>
          <w:b/>
          <w:szCs w:val="24"/>
          <w:lang w:val="ro-RO"/>
        </w:rPr>
        <w:t>proiectul de management al deșeurilor în București</w:t>
      </w:r>
      <w:r w:rsidRPr="00A63C6A">
        <w:rPr>
          <w:rFonts w:cs="Times New Roman"/>
          <w:szCs w:val="24"/>
          <w:lang w:val="ro-RO"/>
        </w:rPr>
        <w:t xml:space="preserve">, proiectul propus se va baza pe evaluarea nevoilor de investiţii ce vizează întregul ciclu de management al deșeurilor în București, iar acţiunile finanţate vor respecta ierarhia deșeurilor, începând cu colectarea separată și sortarea, conform nevoilor identificate. Acțiunile propuse vor răspunde nevoilor de finanțare orientate spre  atingerea obiectivelor de reciclare a deșeurilor în conformitate cu Art. 11 alin. (2) litera (a) din Directiva 2008/98/CE. Nevoile de investiţii din București vor fi reflectate în planul PNGD revizuit și în planul de management al deşeurilor la nivel de judeţ / master plan, în special în ceea ce privește: cuatificarea ţintelor privind prevenirea generării deșeurilor, contribuția Municipiului București la realizarea obiectivelor naţionale de reciclare de 50%. </w:t>
      </w:r>
    </w:p>
    <w:p w14:paraId="4DBC7C56" w14:textId="77777777" w:rsidR="00497E37" w:rsidRPr="00A63C6A" w:rsidRDefault="00497E37" w:rsidP="00497E37">
      <w:pPr>
        <w:pStyle w:val="ListParagraph"/>
        <w:ind w:left="0"/>
        <w:contextualSpacing w:val="0"/>
        <w:jc w:val="both"/>
        <w:rPr>
          <w:b/>
          <w:lang w:val="ro-RO"/>
        </w:rPr>
      </w:pPr>
    </w:p>
    <w:p w14:paraId="44BCBFB1" w14:textId="66844FCC" w:rsidR="00497E37" w:rsidRPr="00A63C6A" w:rsidRDefault="00497E37" w:rsidP="00497E37">
      <w:pPr>
        <w:pStyle w:val="ListParagraph"/>
        <w:ind w:left="0"/>
        <w:contextualSpacing w:val="0"/>
        <w:jc w:val="both"/>
        <w:rPr>
          <w:lang w:val="ro-RO"/>
        </w:rPr>
      </w:pPr>
      <w:r w:rsidRPr="00A63C6A">
        <w:rPr>
          <w:b/>
          <w:lang w:val="ro-RO"/>
        </w:rPr>
        <w:t xml:space="preserve">Integrarea aspectelor privind schimbările climatice și reziliența la dezastre în selectarea opțiunilor. </w:t>
      </w:r>
      <w:r w:rsidRPr="00A63C6A">
        <w:rPr>
          <w:lang w:val="ro-RO"/>
        </w:rPr>
        <w:t xml:space="preserve">În etapa de elaborare </w:t>
      </w:r>
      <w:r w:rsidR="003565A7">
        <w:rPr>
          <w:lang w:val="ro-RO"/>
        </w:rPr>
        <w:t>a studiului de fezabilitate și</w:t>
      </w:r>
      <w:r w:rsidRPr="00A63C6A">
        <w:rPr>
          <w:lang w:val="ro-RO"/>
        </w:rPr>
        <w:t xml:space="preserve"> analiz</w:t>
      </w:r>
      <w:r w:rsidR="003565A7">
        <w:rPr>
          <w:lang w:val="ro-RO"/>
        </w:rPr>
        <w:t>ă</w:t>
      </w:r>
      <w:r w:rsidRPr="00A63C6A">
        <w:rPr>
          <w:lang w:val="ro-RO"/>
        </w:rPr>
        <w:t xml:space="preserve"> opțiunilor se vor lua în considerare și aspectele privind adaptarea la schimbările climatice și atenuarea efectelor acestora și rezistența în fața dezastrelor. </w:t>
      </w:r>
      <w:r w:rsidRPr="00A63C6A">
        <w:rPr>
          <w:b/>
          <w:i/>
          <w:lang w:val="ro-RO"/>
        </w:rPr>
        <w:t xml:space="preserve">Ca urmare acest impact va trebui transpus în </w:t>
      </w:r>
      <w:r w:rsidR="004905F4" w:rsidRPr="00A63C6A">
        <w:rPr>
          <w:b/>
          <w:i/>
          <w:lang w:val="ro-RO"/>
        </w:rPr>
        <w:t>avizul / acordul</w:t>
      </w:r>
      <w:r w:rsidRPr="00A63C6A">
        <w:rPr>
          <w:b/>
          <w:i/>
          <w:lang w:val="ro-RO"/>
        </w:rPr>
        <w:t xml:space="preserve"> de mediu și autorizațiile de </w:t>
      </w:r>
      <w:r w:rsidR="004905F4" w:rsidRPr="00A63C6A">
        <w:rPr>
          <w:b/>
          <w:i/>
          <w:lang w:val="ro-RO"/>
        </w:rPr>
        <w:t>construire</w:t>
      </w:r>
      <w:r w:rsidRPr="00A63C6A">
        <w:rPr>
          <w:b/>
          <w:i/>
          <w:lang w:val="ro-RO"/>
        </w:rPr>
        <w:t>.</w:t>
      </w:r>
      <w:r w:rsidRPr="00A63C6A">
        <w:rPr>
          <w:lang w:val="ro-RO"/>
        </w:rPr>
        <w:t xml:space="preserve"> </w:t>
      </w:r>
    </w:p>
    <w:p w14:paraId="1812CB29" w14:textId="77777777" w:rsidR="00497E37" w:rsidRPr="00A63C6A" w:rsidRDefault="00497E37" w:rsidP="00497E37">
      <w:pPr>
        <w:pStyle w:val="ListParagraph"/>
        <w:ind w:left="0"/>
        <w:contextualSpacing w:val="0"/>
        <w:jc w:val="both"/>
        <w:rPr>
          <w:lang w:val="ro-RO"/>
        </w:rPr>
      </w:pPr>
    </w:p>
    <w:p w14:paraId="24089FEA" w14:textId="77777777" w:rsidR="00497E37" w:rsidRPr="00A63C6A" w:rsidRDefault="00497E37" w:rsidP="00497E37">
      <w:pPr>
        <w:jc w:val="both"/>
      </w:pPr>
      <w:r w:rsidRPr="00A63C6A">
        <w:t>Etapele ce trebuie parcurse sunt:</w:t>
      </w:r>
    </w:p>
    <w:p w14:paraId="79EB9A70" w14:textId="77777777" w:rsidR="00497E37" w:rsidRPr="00A63C6A" w:rsidRDefault="00497E37" w:rsidP="00497E37">
      <w:pPr>
        <w:jc w:val="both"/>
      </w:pPr>
    </w:p>
    <w:p w14:paraId="5E90B0FF" w14:textId="77777777" w:rsidR="00497E37" w:rsidRPr="00A63C6A" w:rsidRDefault="00497E37" w:rsidP="00082E59">
      <w:pPr>
        <w:pStyle w:val="ListParagraph"/>
        <w:numPr>
          <w:ilvl w:val="0"/>
          <w:numId w:val="33"/>
        </w:numPr>
        <w:ind w:left="426" w:hanging="426"/>
        <w:contextualSpacing w:val="0"/>
        <w:jc w:val="both"/>
      </w:pPr>
      <w:r w:rsidRPr="00A63C6A">
        <w:rPr>
          <w:i/>
        </w:rPr>
        <w:t>Analiza de senzitivitate</w:t>
      </w:r>
      <w:r w:rsidRPr="00A63C6A">
        <w:t xml:space="preserve"> </w:t>
      </w:r>
    </w:p>
    <w:p w14:paraId="6FE31FA5" w14:textId="77777777" w:rsidR="00497E37" w:rsidRPr="00A63C6A" w:rsidRDefault="00497E37" w:rsidP="00497E37">
      <w:pPr>
        <w:pStyle w:val="ListParagraph"/>
        <w:contextualSpacing w:val="0"/>
        <w:jc w:val="both"/>
      </w:pPr>
    </w:p>
    <w:p w14:paraId="7741E431" w14:textId="7CF639D8" w:rsidR="00497E37" w:rsidRPr="00A63C6A" w:rsidRDefault="00497E37" w:rsidP="00497E37">
      <w:pPr>
        <w:jc w:val="both"/>
      </w:pPr>
      <w:r w:rsidRPr="00A63C6A">
        <w:t>Această analiză a proiectului la diverse riscuri generate de schimbările climatice (temperatura anuală/sezonală/lunară; valorile extreme ale temperaturilor – frecvență și magnitudine, media anuală/sezonală/lunară a căderilor de ploaie – frecvență și magnitudine, viteza medie și maximă a vântului, umiditatea</w:t>
      </w:r>
      <w:r w:rsidR="003565A7">
        <w:t>,</w:t>
      </w:r>
      <w:r w:rsidRPr="00A63C6A">
        <w:t xml:space="preserve"> radiația solară), precum și la riscurile secundare (nivelul mării, temperatura apei/mării, disponibilitatea apei, frecvența furtunilor, inundații, furtunile de nisip, eroziunea costieră și eroziunea solului / alunecările de teren / avalanșe, salinitatea solului, calitatea aerului, focurile de păduri, efectul încălzirii urbane, majorarea perioadei anotimpurilor). </w:t>
      </w:r>
    </w:p>
    <w:p w14:paraId="35DC1154" w14:textId="77777777" w:rsidR="00497E37" w:rsidRPr="00A63C6A" w:rsidRDefault="00497E37" w:rsidP="00497E37">
      <w:pPr>
        <w:jc w:val="both"/>
      </w:pPr>
    </w:p>
    <w:p w14:paraId="5691A226" w14:textId="77777777" w:rsidR="00497E37" w:rsidRPr="00A63C6A" w:rsidRDefault="00497E37" w:rsidP="00E66DFD">
      <w:pPr>
        <w:jc w:val="both"/>
      </w:pPr>
      <w:r w:rsidRPr="00A63C6A">
        <w:t>Analiza de senzitivitate, care poate fi ridicată, medie sau inexistentă, trebuie realizată din următoarele patru perspective:</w:t>
      </w:r>
    </w:p>
    <w:p w14:paraId="2C067575" w14:textId="77777777" w:rsidR="00497E37" w:rsidRPr="00A63C6A" w:rsidRDefault="00497E37" w:rsidP="00082E59">
      <w:pPr>
        <w:pStyle w:val="ListParagraph"/>
        <w:numPr>
          <w:ilvl w:val="0"/>
          <w:numId w:val="34"/>
        </w:numPr>
        <w:ind w:left="425" w:hanging="425"/>
        <w:contextualSpacing w:val="0"/>
        <w:jc w:val="both"/>
      </w:pPr>
      <w:r w:rsidRPr="00A63C6A">
        <w:t>Senzitivitatea activelor</w:t>
      </w:r>
    </w:p>
    <w:p w14:paraId="0ED4C154" w14:textId="77777777" w:rsidR="00497E37" w:rsidRPr="00A63C6A" w:rsidRDefault="00497E37" w:rsidP="00082E59">
      <w:pPr>
        <w:pStyle w:val="ListParagraph"/>
        <w:numPr>
          <w:ilvl w:val="0"/>
          <w:numId w:val="34"/>
        </w:numPr>
        <w:ind w:left="425" w:hanging="425"/>
        <w:contextualSpacing w:val="0"/>
        <w:jc w:val="both"/>
      </w:pPr>
      <w:r w:rsidRPr="00A63C6A">
        <w:t>Senzitivitatea inputurilor (apă, energie, altele)</w:t>
      </w:r>
    </w:p>
    <w:p w14:paraId="1309735C" w14:textId="77777777" w:rsidR="00497E37" w:rsidRPr="00A63C6A" w:rsidRDefault="00497E37" w:rsidP="00082E59">
      <w:pPr>
        <w:pStyle w:val="ListParagraph"/>
        <w:numPr>
          <w:ilvl w:val="0"/>
          <w:numId w:val="34"/>
        </w:numPr>
        <w:ind w:left="425" w:hanging="425"/>
        <w:contextualSpacing w:val="0"/>
        <w:jc w:val="both"/>
      </w:pPr>
      <w:r w:rsidRPr="00A63C6A">
        <w:t>Senzitivitatea ieșirilor (produselor, pieței, cererii consumatorilor)</w:t>
      </w:r>
    </w:p>
    <w:p w14:paraId="6C9B3A9B" w14:textId="77777777" w:rsidR="00497E37" w:rsidRPr="00A63C6A" w:rsidRDefault="00497E37" w:rsidP="00082E59">
      <w:pPr>
        <w:pStyle w:val="ListParagraph"/>
        <w:numPr>
          <w:ilvl w:val="0"/>
          <w:numId w:val="34"/>
        </w:numPr>
        <w:ind w:left="425" w:hanging="425"/>
        <w:contextualSpacing w:val="0"/>
        <w:jc w:val="both"/>
      </w:pPr>
      <w:r w:rsidRPr="00A63C6A">
        <w:t>Senzitivitatea conexiunilor de transport</w:t>
      </w:r>
    </w:p>
    <w:p w14:paraId="1A243044" w14:textId="77777777" w:rsidR="00497E37" w:rsidRPr="00A63C6A" w:rsidRDefault="00497E37" w:rsidP="00497E37">
      <w:pPr>
        <w:jc w:val="both"/>
      </w:pPr>
    </w:p>
    <w:p w14:paraId="795C602A" w14:textId="77777777" w:rsidR="00497E37" w:rsidRPr="00A63C6A" w:rsidRDefault="00497E37" w:rsidP="00497E37">
      <w:pPr>
        <w:jc w:val="both"/>
      </w:pPr>
      <w:r w:rsidRPr="00A63C6A">
        <w:t>Dacă analiza de senzitivitate indică un nivel ridicat sau mediu asupra unei dintre cele patru perspective, se trece la evaluarea expunerii la riscurile respective și la analiza finală de vulnerabilitate.</w:t>
      </w:r>
    </w:p>
    <w:p w14:paraId="67E225B0" w14:textId="77777777" w:rsidR="00497E37" w:rsidRPr="00A63C6A" w:rsidRDefault="00497E37" w:rsidP="00497E37">
      <w:pPr>
        <w:jc w:val="both"/>
      </w:pPr>
    </w:p>
    <w:p w14:paraId="69CCC9A5" w14:textId="77777777" w:rsidR="00497E37" w:rsidRPr="00A63C6A" w:rsidRDefault="00497E37" w:rsidP="00082E59">
      <w:pPr>
        <w:pStyle w:val="ListParagraph"/>
        <w:numPr>
          <w:ilvl w:val="0"/>
          <w:numId w:val="33"/>
        </w:numPr>
        <w:ind w:left="426" w:hanging="426"/>
        <w:contextualSpacing w:val="0"/>
        <w:jc w:val="both"/>
        <w:rPr>
          <w:i/>
        </w:rPr>
      </w:pPr>
      <w:r w:rsidRPr="00A63C6A">
        <w:rPr>
          <w:i/>
        </w:rPr>
        <w:t>Evaluarea expunerii la diverse riscuri</w:t>
      </w:r>
    </w:p>
    <w:p w14:paraId="7060B0AE" w14:textId="77777777" w:rsidR="00497E37" w:rsidRPr="00A63C6A" w:rsidRDefault="00497E37" w:rsidP="00497E37">
      <w:pPr>
        <w:pStyle w:val="ListParagraph"/>
        <w:contextualSpacing w:val="0"/>
        <w:jc w:val="both"/>
        <w:rPr>
          <w:i/>
        </w:rPr>
      </w:pPr>
    </w:p>
    <w:p w14:paraId="4866F913" w14:textId="157A0703" w:rsidR="00497E37" w:rsidRPr="00A63C6A" w:rsidRDefault="003565A7" w:rsidP="00497E37">
      <w:pPr>
        <w:jc w:val="both"/>
      </w:pPr>
      <w:r>
        <w:t>Evaluarea expunerii la diverse riscuri</w:t>
      </w:r>
      <w:r w:rsidR="00497E37" w:rsidRPr="00A63C6A">
        <w:t xml:space="preserve"> se realizează atât pe baza datelor spațiale disponibile privind situația actuală și datele istorice privind riscurile pentru care a fost stabilită necesitatea acestei evaluări, ca de ex.: hărți privind riscul la inundații, hărțile privind temperaturile extreme sau valurile de căldură, hărțile privind riscul la furtuni etc., dar și modele de proiecție a evoluției viitoare pentru riscurile analizate pe durata de viață a proiectului (30 – 50 de ani sau poate și mai mult). Pentru modelele utilizate se vor prezenta și incertitudinile privind modelarea (modelele de temperatură, precipitații, emisii, hidrologice etc.). Este </w:t>
      </w:r>
      <w:r w:rsidR="00497E37" w:rsidRPr="00A63C6A">
        <w:lastRenderedPageBreak/>
        <w:t xml:space="preserve">important ca în etapele de prefezabilitate, alegerea locației proiectului și fezabilitate să fie luate în considerare aceleași modele pentru a asigura consecvența în abordare. </w:t>
      </w:r>
    </w:p>
    <w:p w14:paraId="316E1D1A" w14:textId="77777777" w:rsidR="00497E37" w:rsidRPr="00A63C6A" w:rsidRDefault="00497E37" w:rsidP="00497E37">
      <w:pPr>
        <w:jc w:val="both"/>
      </w:pPr>
    </w:p>
    <w:p w14:paraId="685F480F" w14:textId="77777777" w:rsidR="00497E37" w:rsidRPr="00A63C6A" w:rsidRDefault="00497E37" w:rsidP="00082E59">
      <w:pPr>
        <w:pStyle w:val="ListParagraph"/>
        <w:numPr>
          <w:ilvl w:val="0"/>
          <w:numId w:val="33"/>
        </w:numPr>
        <w:ind w:left="426" w:hanging="426"/>
        <w:contextualSpacing w:val="0"/>
        <w:jc w:val="both"/>
        <w:rPr>
          <w:i/>
        </w:rPr>
      </w:pPr>
      <w:r w:rsidRPr="00A63C6A">
        <w:rPr>
          <w:i/>
        </w:rPr>
        <w:t>Analiza de vulnerabilitate</w:t>
      </w:r>
    </w:p>
    <w:p w14:paraId="2A5C4A95" w14:textId="77777777" w:rsidR="00497E37" w:rsidRPr="00A63C6A" w:rsidRDefault="00497E37" w:rsidP="00497E37">
      <w:pPr>
        <w:pStyle w:val="ListParagraph"/>
        <w:contextualSpacing w:val="0"/>
        <w:jc w:val="both"/>
        <w:rPr>
          <w:i/>
        </w:rPr>
      </w:pPr>
    </w:p>
    <w:p w14:paraId="31A5F585" w14:textId="77777777" w:rsidR="00497E37" w:rsidRPr="00A63C6A" w:rsidRDefault="00497E37" w:rsidP="00497E37">
      <w:pPr>
        <w:jc w:val="both"/>
      </w:pPr>
      <w:r w:rsidRPr="00A63C6A">
        <w:t>Aceasta se realizează prin combinarea gradului de senzitivitate (S) cu gradul de expunere (E), în cadrul unei matrice pentru fiecare risc, care stabilește nivelul de vulnerabilitate (nu există, mediu sau mare)</w:t>
      </w:r>
    </w:p>
    <w:p w14:paraId="46C8BC6B" w14:textId="77777777" w:rsidR="00497E37" w:rsidRPr="00A63C6A" w:rsidRDefault="00497E37" w:rsidP="00497E37">
      <w:pPr>
        <w:spacing w:before="120"/>
        <w:jc w:val="both"/>
        <w:rPr>
          <w:b/>
        </w:rPr>
      </w:pPr>
      <w:r w:rsidRPr="00A63C6A">
        <w:rPr>
          <w:b/>
        </w:rPr>
        <w:t>V=S*E</w:t>
      </w:r>
    </w:p>
    <w:p w14:paraId="1DF12B31" w14:textId="77777777" w:rsidR="00497E37" w:rsidRPr="00A63C6A" w:rsidRDefault="00497E37" w:rsidP="00497E37">
      <w:pPr>
        <w:jc w:val="both"/>
        <w:rPr>
          <w:b/>
        </w:rPr>
      </w:pPr>
    </w:p>
    <w:p w14:paraId="4812B3DE" w14:textId="77777777" w:rsidR="00497E37" w:rsidRPr="00A63C6A" w:rsidRDefault="00497E37" w:rsidP="00082E59">
      <w:pPr>
        <w:pStyle w:val="ListParagraph"/>
        <w:numPr>
          <w:ilvl w:val="0"/>
          <w:numId w:val="33"/>
        </w:numPr>
        <w:ind w:left="426" w:hanging="426"/>
        <w:contextualSpacing w:val="0"/>
        <w:jc w:val="both"/>
        <w:rPr>
          <w:i/>
        </w:rPr>
      </w:pPr>
      <w:r w:rsidRPr="00A63C6A">
        <w:rPr>
          <w:i/>
        </w:rPr>
        <w:t xml:space="preserve">Evaluarea riscurilor </w:t>
      </w:r>
    </w:p>
    <w:p w14:paraId="108B26EA" w14:textId="77777777" w:rsidR="00497E37" w:rsidRPr="00A63C6A" w:rsidRDefault="00497E37" w:rsidP="00497E37">
      <w:pPr>
        <w:pStyle w:val="ListParagraph"/>
        <w:contextualSpacing w:val="0"/>
        <w:jc w:val="both"/>
        <w:rPr>
          <w:i/>
        </w:rPr>
      </w:pPr>
    </w:p>
    <w:p w14:paraId="45609BA0" w14:textId="31FACCCC" w:rsidR="00497E37" w:rsidRPr="00A63C6A" w:rsidRDefault="00497E37" w:rsidP="00497E37">
      <w:pPr>
        <w:jc w:val="both"/>
      </w:pPr>
      <w:r w:rsidRPr="00A63C6A">
        <w:t>Aceasta se va realiza pentru riscurile identificate în primele trei etape pentru care proiectul are un nivel ridicat sau mediu de</w:t>
      </w:r>
      <w:r w:rsidR="003565A7">
        <w:t xml:space="preserve"> vulnerabilitate. Evaluarea riscu</w:t>
      </w:r>
      <w:r w:rsidRPr="00A63C6A">
        <w:t>rilor permite aprofundarea relației ”cauze-efecte” între riscuri și componentele proiectului (tehnice, sociale, ecologice, financiare etc.). Analiza de risc de înalt nivel ce implică o analiza calitativă a riscurilor (bazată pe judecata experților pentru identificarea hazardelor, consecințelor și riscurilor cheie asociate) și analiza detaliată a riscurilor, respectiv o analiză cantitativă, bazată pe modelare.</w:t>
      </w:r>
    </w:p>
    <w:p w14:paraId="263F20F1" w14:textId="77777777" w:rsidR="00497E37" w:rsidRPr="00A63C6A" w:rsidRDefault="00497E37" w:rsidP="00497E37">
      <w:pPr>
        <w:jc w:val="both"/>
      </w:pPr>
    </w:p>
    <w:p w14:paraId="5EDF92E4" w14:textId="77777777" w:rsidR="00497E37" w:rsidRPr="00A63C6A" w:rsidRDefault="00497E37" w:rsidP="00082E59">
      <w:pPr>
        <w:pStyle w:val="ListParagraph"/>
        <w:numPr>
          <w:ilvl w:val="0"/>
          <w:numId w:val="33"/>
        </w:numPr>
        <w:ind w:left="426" w:hanging="426"/>
        <w:contextualSpacing w:val="0"/>
        <w:jc w:val="both"/>
        <w:rPr>
          <w:i/>
        </w:rPr>
      </w:pPr>
      <w:r w:rsidRPr="00A63C6A">
        <w:rPr>
          <w:i/>
        </w:rPr>
        <w:t xml:space="preserve">Identificarea opțiunilor de adaptare </w:t>
      </w:r>
    </w:p>
    <w:p w14:paraId="421330C2" w14:textId="77777777" w:rsidR="00497E37" w:rsidRPr="00A63C6A" w:rsidRDefault="00497E37" w:rsidP="00497E37">
      <w:pPr>
        <w:pStyle w:val="ListParagraph"/>
        <w:contextualSpacing w:val="0"/>
        <w:jc w:val="both"/>
        <w:rPr>
          <w:i/>
        </w:rPr>
      </w:pPr>
    </w:p>
    <w:p w14:paraId="75426CF2" w14:textId="0EA82500" w:rsidR="00497E37" w:rsidRPr="00A63C6A" w:rsidRDefault="00497E37" w:rsidP="00497E37">
      <w:pPr>
        <w:jc w:val="both"/>
      </w:pPr>
      <w:r w:rsidRPr="00A63C6A">
        <w:t>În cadrul acestei etape sunt identificate măsurile de adaptare necesare pentru a diminua vulnerabilitatea proiectului la riscurile identifiate și evaluate în etapele anterioare. Măsurile de adaptare se identifică cu sprijinul unor seminarii corelate cu exemple de bune practică în domeniu, iar odată măsurile id</w:t>
      </w:r>
      <w:r w:rsidR="003565A7">
        <w:t>en</w:t>
      </w:r>
      <w:r w:rsidRPr="00A63C6A">
        <w:t>tifică, se realizează o listă scurtă a acestora pe baza unei analiza calitative și sunt selectate acele măsuri care sunt viabile din punct de vedere ecologic, social, tehnic și legal. Acestea sunt evaluate și din punct de vedere al momentului când pot fi implementate și sunt raportate și la obiectivele proiectului.</w:t>
      </w:r>
    </w:p>
    <w:p w14:paraId="105A8464" w14:textId="77777777" w:rsidR="00497E37" w:rsidRPr="00A63C6A" w:rsidRDefault="00497E37" w:rsidP="00497E37">
      <w:pPr>
        <w:jc w:val="both"/>
      </w:pPr>
    </w:p>
    <w:p w14:paraId="7B95A932" w14:textId="77777777" w:rsidR="00497E37" w:rsidRPr="00A63C6A" w:rsidRDefault="00497E37" w:rsidP="00082E59">
      <w:pPr>
        <w:pStyle w:val="ListParagraph"/>
        <w:numPr>
          <w:ilvl w:val="0"/>
          <w:numId w:val="33"/>
        </w:numPr>
        <w:ind w:left="426" w:hanging="426"/>
        <w:contextualSpacing w:val="0"/>
        <w:jc w:val="both"/>
        <w:rPr>
          <w:b/>
          <w:i/>
        </w:rPr>
      </w:pPr>
      <w:r w:rsidRPr="00A63C6A">
        <w:rPr>
          <w:i/>
        </w:rPr>
        <w:t>Evaluarea opțiunilor de adaptare</w:t>
      </w:r>
    </w:p>
    <w:p w14:paraId="3788DE32" w14:textId="77777777" w:rsidR="00497E37" w:rsidRPr="00A63C6A" w:rsidRDefault="00497E37" w:rsidP="00497E37">
      <w:pPr>
        <w:pStyle w:val="ListParagraph"/>
        <w:contextualSpacing w:val="0"/>
        <w:jc w:val="both"/>
        <w:rPr>
          <w:b/>
          <w:i/>
        </w:rPr>
      </w:pPr>
    </w:p>
    <w:p w14:paraId="18C107E5" w14:textId="77777777" w:rsidR="00497E37" w:rsidRPr="00A63C6A" w:rsidRDefault="00497E37" w:rsidP="00497E37">
      <w:pPr>
        <w:jc w:val="both"/>
      </w:pPr>
      <w:r w:rsidRPr="00A63C6A">
        <w:t>În această etapă, măsurile de adaptare sunt introduse în evaluare la nivelul analizei cost-beneficiu.</w:t>
      </w:r>
    </w:p>
    <w:p w14:paraId="4058ACF7" w14:textId="77777777" w:rsidR="00497E37" w:rsidRPr="00A63C6A" w:rsidRDefault="00497E37" w:rsidP="00497E37">
      <w:pPr>
        <w:jc w:val="both"/>
      </w:pPr>
    </w:p>
    <w:p w14:paraId="24F0523A" w14:textId="77777777" w:rsidR="00497E37" w:rsidRPr="00A63C6A" w:rsidRDefault="00497E37" w:rsidP="00082E59">
      <w:pPr>
        <w:pStyle w:val="ListParagraph"/>
        <w:numPr>
          <w:ilvl w:val="0"/>
          <w:numId w:val="33"/>
        </w:numPr>
        <w:ind w:left="426" w:hanging="426"/>
        <w:contextualSpacing w:val="0"/>
        <w:jc w:val="both"/>
        <w:rPr>
          <w:b/>
          <w:i/>
        </w:rPr>
      </w:pPr>
      <w:r w:rsidRPr="00A63C6A">
        <w:rPr>
          <w:i/>
        </w:rPr>
        <w:t>Integrarea acțiunilor de adaptare în proiect</w:t>
      </w:r>
    </w:p>
    <w:p w14:paraId="328F5463" w14:textId="77777777" w:rsidR="00497E37" w:rsidRPr="00A63C6A" w:rsidRDefault="00497E37" w:rsidP="00497E37">
      <w:pPr>
        <w:pStyle w:val="ListParagraph"/>
        <w:contextualSpacing w:val="0"/>
        <w:jc w:val="both"/>
        <w:rPr>
          <w:b/>
          <w:i/>
        </w:rPr>
      </w:pPr>
    </w:p>
    <w:p w14:paraId="3FA52139" w14:textId="77777777" w:rsidR="00497E37" w:rsidRPr="00A63C6A" w:rsidRDefault="00497E37" w:rsidP="00497E37">
      <w:pPr>
        <w:jc w:val="both"/>
      </w:pPr>
      <w:r w:rsidRPr="00A63C6A">
        <w:t xml:space="preserve">Pe baza evaluării opțiunilor de adaptare, se vor lua deciziile de modificare a proiectului tehnic și introducerea acestora în procedurile de achiziție publică și se va stabili un plan și responsabili pentru monitorizarea implementării măsurilor și răspuns. </w:t>
      </w:r>
    </w:p>
    <w:p w14:paraId="3CF85795" w14:textId="77777777" w:rsidR="00497E37" w:rsidRPr="00A63C6A" w:rsidRDefault="00497E37" w:rsidP="00497E37">
      <w:pPr>
        <w:jc w:val="both"/>
      </w:pPr>
    </w:p>
    <w:p w14:paraId="1E44BABC" w14:textId="63A03C60" w:rsidR="00497E37" w:rsidRPr="00A63C6A" w:rsidRDefault="00497E37" w:rsidP="00497E37">
      <w:pPr>
        <w:jc w:val="both"/>
      </w:pPr>
      <w:r w:rsidRPr="00A63C6A">
        <w:t xml:space="preserve">Metodologia detaliată este prezentată </w:t>
      </w:r>
      <w:r w:rsidR="004905F4" w:rsidRPr="00A63C6A">
        <w:t>în documentul Comisiei Europene</w:t>
      </w:r>
      <w:r w:rsidR="003565A7">
        <w:t xml:space="preserve"> </w:t>
      </w:r>
      <w:r w:rsidRPr="00A63C6A">
        <w:t>”Guidelines for Project Managers: Making vulnerable</w:t>
      </w:r>
      <w:r w:rsidR="00B5147E" w:rsidRPr="00A63C6A">
        <w:t xml:space="preserve"> investments climate resilient”, </w:t>
      </w:r>
      <w:r w:rsidR="00B5147E" w:rsidRPr="00A63C6A">
        <w:rPr>
          <w:rFonts w:cs="Times New Roman"/>
          <w:szCs w:val="24"/>
        </w:rPr>
        <w:t xml:space="preserve">disponibilă la </w:t>
      </w:r>
      <w:hyperlink r:id="rId13" w:history="1">
        <w:r w:rsidR="00B5147E" w:rsidRPr="00A63C6A">
          <w:rPr>
            <w:rStyle w:val="Hyperlink"/>
            <w:rFonts w:cs="Times New Roman"/>
            <w:szCs w:val="24"/>
          </w:rPr>
          <w:t>http://ec.europa.eu/clima/policies/adaptation/what/docs/non_paper_guidelines_project_managers_en.pdf</w:t>
        </w:r>
      </w:hyperlink>
    </w:p>
    <w:p w14:paraId="1CC17546" w14:textId="77777777" w:rsidR="00497E37" w:rsidRPr="00A63C6A" w:rsidRDefault="00497E37" w:rsidP="00D834DE">
      <w:pPr>
        <w:jc w:val="both"/>
        <w:rPr>
          <w:rFonts w:cs="Times New Roman"/>
          <w:szCs w:val="24"/>
          <w:lang w:val="ro-RO"/>
        </w:rPr>
      </w:pPr>
    </w:p>
    <w:p w14:paraId="22F1B07E" w14:textId="77777777" w:rsidR="00142552" w:rsidRPr="00A63C6A" w:rsidRDefault="00142552" w:rsidP="00D834DE">
      <w:pPr>
        <w:jc w:val="both"/>
        <w:rPr>
          <w:rFonts w:cs="Times New Roman"/>
          <w:szCs w:val="24"/>
          <w:lang w:val="ro-RO"/>
        </w:rPr>
      </w:pPr>
    </w:p>
    <w:p w14:paraId="27F30F4C" w14:textId="4B45AA19" w:rsidR="00143717" w:rsidRPr="00A63C6A" w:rsidRDefault="00143717" w:rsidP="00D834DE">
      <w:pPr>
        <w:autoSpaceDE w:val="0"/>
        <w:autoSpaceDN w:val="0"/>
        <w:adjustRightInd w:val="0"/>
        <w:jc w:val="both"/>
        <w:rPr>
          <w:rFonts w:cs="Times New Roman"/>
          <w:szCs w:val="24"/>
          <w:lang w:val="ro-RO"/>
        </w:rPr>
      </w:pPr>
      <w:r w:rsidRPr="00A63C6A">
        <w:rPr>
          <w:rFonts w:cs="Times New Roman"/>
          <w:szCs w:val="24"/>
          <w:lang w:val="ro-RO"/>
        </w:rPr>
        <w:t>Pentru aprobarea Studiului de Fezabilitate sunt necesare următoarele documente</w:t>
      </w:r>
      <w:r w:rsidR="00256C39" w:rsidRPr="00A63C6A">
        <w:rPr>
          <w:rFonts w:cs="Times New Roman"/>
          <w:szCs w:val="24"/>
          <w:lang w:val="ro-RO"/>
        </w:rPr>
        <w:t xml:space="preserve"> </w:t>
      </w:r>
      <w:r w:rsidR="00256C39" w:rsidRPr="00A63C6A">
        <w:rPr>
          <w:rFonts w:cs="Times New Roman"/>
          <w:szCs w:val="24"/>
        </w:rPr>
        <w:t>(acestea vor fi anexate la cererea de finanțare)</w:t>
      </w:r>
      <w:r w:rsidRPr="00A63C6A">
        <w:rPr>
          <w:rFonts w:cs="Times New Roman"/>
          <w:szCs w:val="24"/>
          <w:lang w:val="ro-RO"/>
        </w:rPr>
        <w:t>:</w:t>
      </w:r>
    </w:p>
    <w:p w14:paraId="6FD6F131" w14:textId="6CE97DF7" w:rsidR="00133C7D" w:rsidRPr="00A63C6A" w:rsidRDefault="00133C7D" w:rsidP="00082E59">
      <w:pPr>
        <w:numPr>
          <w:ilvl w:val="0"/>
          <w:numId w:val="5"/>
        </w:numPr>
        <w:ind w:left="714" w:hanging="357"/>
        <w:jc w:val="both"/>
        <w:rPr>
          <w:rFonts w:cs="Times New Roman"/>
          <w:b/>
          <w:bCs/>
          <w:i/>
          <w:szCs w:val="24"/>
          <w:u w:val="single"/>
          <w:lang w:val="ro-RO"/>
        </w:rPr>
      </w:pPr>
      <w:r w:rsidRPr="00A63C6A">
        <w:rPr>
          <w:rFonts w:cs="Times New Roman"/>
          <w:bCs/>
          <w:szCs w:val="24"/>
          <w:lang w:val="ro-RO"/>
        </w:rPr>
        <w:t>Master Plan Județean de management al deșeurilor</w:t>
      </w:r>
    </w:p>
    <w:p w14:paraId="66EB3209" w14:textId="77777777" w:rsidR="00A85957" w:rsidRPr="00A63C6A" w:rsidRDefault="00A85957" w:rsidP="00082E59">
      <w:pPr>
        <w:numPr>
          <w:ilvl w:val="0"/>
          <w:numId w:val="5"/>
        </w:numPr>
        <w:ind w:left="714" w:hanging="357"/>
        <w:jc w:val="both"/>
        <w:rPr>
          <w:rFonts w:cs="Times New Roman"/>
          <w:b/>
          <w:bCs/>
          <w:i/>
          <w:szCs w:val="24"/>
          <w:u w:val="single"/>
          <w:lang w:val="ro-RO"/>
        </w:rPr>
      </w:pPr>
      <w:r w:rsidRPr="00A63C6A">
        <w:rPr>
          <w:rFonts w:cs="Times New Roman"/>
          <w:szCs w:val="24"/>
          <w:lang w:val="ro-RO"/>
        </w:rPr>
        <w:t>Avizul CTE din cadrul Consiliului Judeţean  privind aprobarea indicatorilor tehnico-economici ai proiectului</w:t>
      </w:r>
      <w:r w:rsidRPr="00A63C6A">
        <w:rPr>
          <w:rFonts w:cs="Times New Roman"/>
          <w:szCs w:val="24"/>
        </w:rPr>
        <w:t>;</w:t>
      </w:r>
    </w:p>
    <w:p w14:paraId="67EB6CD7" w14:textId="3953250D" w:rsidR="00A85957" w:rsidRPr="00A63C6A" w:rsidRDefault="00A85957" w:rsidP="00082E59">
      <w:pPr>
        <w:numPr>
          <w:ilvl w:val="0"/>
          <w:numId w:val="5"/>
        </w:numPr>
        <w:ind w:left="714" w:hanging="357"/>
        <w:jc w:val="both"/>
        <w:rPr>
          <w:rFonts w:cs="Times New Roman"/>
          <w:szCs w:val="24"/>
          <w:lang w:val="ro-RO"/>
        </w:rPr>
      </w:pPr>
      <w:r w:rsidRPr="00A63C6A">
        <w:rPr>
          <w:rFonts w:cs="Times New Roman"/>
          <w:szCs w:val="24"/>
          <w:lang w:val="ro-RO"/>
        </w:rPr>
        <w:t>Hotărârea Consiliului Judeţe</w:t>
      </w:r>
      <w:r w:rsidR="005A2846" w:rsidRPr="00A63C6A">
        <w:rPr>
          <w:rFonts w:cs="Times New Roman"/>
          <w:szCs w:val="24"/>
          <w:lang w:val="ro-RO"/>
        </w:rPr>
        <w:t>a</w:t>
      </w:r>
      <w:r w:rsidRPr="00A63C6A">
        <w:rPr>
          <w:rFonts w:cs="Times New Roman"/>
          <w:szCs w:val="24"/>
          <w:lang w:val="ro-RO"/>
        </w:rPr>
        <w:t>n privind aprobarea Studiului de fezabilitate şi a indicatorilor tehnico-economici ai proiectului, pe baza avizului CTE;</w:t>
      </w:r>
    </w:p>
    <w:p w14:paraId="14C3D818" w14:textId="7A8DE6AE" w:rsidR="009940B0" w:rsidRPr="00A63C6A" w:rsidRDefault="00A85957" w:rsidP="00082E59">
      <w:pPr>
        <w:numPr>
          <w:ilvl w:val="0"/>
          <w:numId w:val="5"/>
        </w:numPr>
        <w:ind w:left="714" w:hanging="357"/>
        <w:jc w:val="both"/>
        <w:rPr>
          <w:rFonts w:cs="Times New Roman"/>
          <w:szCs w:val="24"/>
          <w:lang w:val="ro-RO"/>
        </w:rPr>
      </w:pPr>
      <w:r w:rsidRPr="00A63C6A">
        <w:rPr>
          <w:rFonts w:cs="Times New Roman"/>
          <w:szCs w:val="24"/>
          <w:lang w:val="ro-RO"/>
        </w:rPr>
        <w:t>Avizul favorabil al Adunării Generale a Asociaţilor ADI privind aprobarea Studiului de fezabilitate şi a indicatorilor tehnico-economici ai proiectului;</w:t>
      </w:r>
    </w:p>
    <w:p w14:paraId="2B0530E6" w14:textId="77777777" w:rsidR="00A85957" w:rsidRPr="00A63C6A" w:rsidRDefault="00A85957" w:rsidP="00082E59">
      <w:pPr>
        <w:numPr>
          <w:ilvl w:val="0"/>
          <w:numId w:val="5"/>
        </w:numPr>
        <w:ind w:left="714" w:hanging="357"/>
        <w:jc w:val="both"/>
        <w:rPr>
          <w:rFonts w:cs="Times New Roman"/>
          <w:szCs w:val="24"/>
          <w:lang w:val="ro-RO"/>
        </w:rPr>
      </w:pPr>
      <w:r w:rsidRPr="00A63C6A">
        <w:rPr>
          <w:rFonts w:cs="Times New Roman"/>
          <w:szCs w:val="24"/>
          <w:lang w:val="ro-RO"/>
        </w:rPr>
        <w:lastRenderedPageBreak/>
        <w:t>Hotărârea ADI privind aprobarea planului anual de evoluţie a tarifelor şi taxelor (conform Analizei Cost-Beneficiu).</w:t>
      </w:r>
    </w:p>
    <w:p w14:paraId="4A577AF1" w14:textId="14ECF6E9" w:rsidR="00D73A5D" w:rsidRPr="00A63C6A" w:rsidRDefault="00AB0EE0" w:rsidP="00082E59">
      <w:pPr>
        <w:numPr>
          <w:ilvl w:val="0"/>
          <w:numId w:val="5"/>
        </w:numPr>
        <w:ind w:left="714" w:hanging="357"/>
        <w:jc w:val="both"/>
        <w:rPr>
          <w:rFonts w:cs="Times New Roman"/>
          <w:szCs w:val="24"/>
          <w:lang w:val="ro-RO"/>
        </w:rPr>
      </w:pPr>
      <w:r w:rsidRPr="00A63C6A">
        <w:rPr>
          <w:rFonts w:cs="Times New Roman"/>
          <w:szCs w:val="24"/>
          <w:lang w:val="ro-RO"/>
        </w:rPr>
        <w:t>Hotărârea Consiliului General al Municipiului București (CGMB) de aprobare a Studiului de fezabilitate p</w:t>
      </w:r>
      <w:r w:rsidR="005A2846" w:rsidRPr="00A63C6A">
        <w:rPr>
          <w:rFonts w:cs="Times New Roman"/>
          <w:szCs w:val="24"/>
          <w:lang w:val="ro-RO"/>
        </w:rPr>
        <w:t>entru proiectul de management integrat al deșeurilor aferent M</w:t>
      </w:r>
      <w:r w:rsidRPr="00A63C6A">
        <w:rPr>
          <w:rFonts w:cs="Times New Roman"/>
          <w:szCs w:val="24"/>
          <w:lang w:val="ro-RO"/>
        </w:rPr>
        <w:t>unicipiului București</w:t>
      </w:r>
    </w:p>
    <w:p w14:paraId="22C6A787" w14:textId="77777777" w:rsidR="00DA303A" w:rsidRPr="00A63C6A" w:rsidRDefault="00DA303A" w:rsidP="00DA303A">
      <w:pPr>
        <w:jc w:val="both"/>
        <w:rPr>
          <w:rFonts w:cs="Times New Roman"/>
          <w:szCs w:val="24"/>
          <w:lang w:val="ro-RO"/>
        </w:rPr>
      </w:pPr>
    </w:p>
    <w:p w14:paraId="5E1EE4C9" w14:textId="34A2C22C" w:rsidR="00431D1A" w:rsidRPr="00A63C6A" w:rsidRDefault="005B3E4A" w:rsidP="005B3E4A">
      <w:pPr>
        <w:tabs>
          <w:tab w:val="left" w:pos="540"/>
          <w:tab w:val="left" w:pos="10065"/>
        </w:tabs>
        <w:ind w:right="-51"/>
        <w:jc w:val="both"/>
        <w:rPr>
          <w:rFonts w:cs="Times New Roman"/>
          <w:szCs w:val="24"/>
          <w:lang w:val="ro-RO"/>
        </w:rPr>
      </w:pPr>
      <w:r w:rsidRPr="00A63C6A">
        <w:rPr>
          <w:rFonts w:cs="Times New Roman"/>
          <w:szCs w:val="24"/>
          <w:lang w:val="ro-RO"/>
        </w:rPr>
        <w:t xml:space="preserve">Pentru </w:t>
      </w:r>
      <w:r w:rsidRPr="00A63C6A">
        <w:rPr>
          <w:rFonts w:cs="Times New Roman"/>
          <w:b/>
          <w:szCs w:val="24"/>
          <w:lang w:val="ro-RO"/>
        </w:rPr>
        <w:t>Acțiunea B,</w:t>
      </w:r>
      <w:r w:rsidRPr="00A63C6A">
        <w:rPr>
          <w:rFonts w:cs="Times New Roman"/>
          <w:szCs w:val="24"/>
          <w:lang w:val="ro-RO"/>
        </w:rPr>
        <w:t xml:space="preserve"> </w:t>
      </w:r>
      <w:r w:rsidR="00052C61" w:rsidRPr="00A63C6A">
        <w:rPr>
          <w:rFonts w:cs="Times New Roman"/>
          <w:szCs w:val="24"/>
          <w:lang w:val="ro-RO"/>
        </w:rPr>
        <w:t xml:space="preserve">proiectul propus se va baza pe evaluarea nevoilor de investiţii ce vizează întregul ciclu de management al deșeurilor în București, iar acţiunile finanţate vor  respecta ierarhia deșeurilor, începând cu colectarea separată și sortarea, conform nevoilor identificate. Acțiunile propuse vor răspunde nevoilor de finanțare orientate spre atingerea obiectivelor de reciclare a deșeurilor în conformitate cu Art. 11 alin. (2) litera (a) din Directiva 2008/98/CE. </w:t>
      </w:r>
    </w:p>
    <w:p w14:paraId="2B51640B" w14:textId="77777777" w:rsidR="00431D1A" w:rsidRPr="00A63C6A" w:rsidRDefault="00431D1A" w:rsidP="005B3E4A">
      <w:pPr>
        <w:tabs>
          <w:tab w:val="left" w:pos="540"/>
          <w:tab w:val="left" w:pos="10065"/>
        </w:tabs>
        <w:ind w:right="-51"/>
        <w:jc w:val="both"/>
        <w:rPr>
          <w:rFonts w:cs="Times New Roman"/>
          <w:szCs w:val="24"/>
          <w:lang w:val="ro-RO"/>
        </w:rPr>
      </w:pPr>
    </w:p>
    <w:p w14:paraId="03C1C6AE" w14:textId="6C77C84B" w:rsidR="00431D1A" w:rsidRPr="00A63C6A" w:rsidRDefault="00052C61" w:rsidP="005B3E4A">
      <w:pPr>
        <w:tabs>
          <w:tab w:val="left" w:pos="540"/>
          <w:tab w:val="left" w:pos="10065"/>
        </w:tabs>
        <w:ind w:right="-51"/>
        <w:jc w:val="both"/>
        <w:rPr>
          <w:rFonts w:cs="Times New Roman"/>
          <w:szCs w:val="24"/>
          <w:lang w:val="ro-RO"/>
        </w:rPr>
      </w:pPr>
      <w:r w:rsidRPr="00A63C6A">
        <w:rPr>
          <w:rFonts w:cs="Times New Roman"/>
          <w:szCs w:val="24"/>
          <w:lang w:val="ro-RO"/>
        </w:rPr>
        <w:t>Nevoile de investiţii din București vor fi reflectate în planul PNGD revizuit și în planul de management al deşeurilor la nivel de judeţ / master plan, în special în ceea ce privește: cuatificarea ţintelor privind prevenirea generării deșeurilor, contribuția Municipiului București la realizarea obiectivelor naţionale de reciclare de 50%</w:t>
      </w:r>
      <w:r w:rsidR="00431D1A" w:rsidRPr="00A63C6A">
        <w:rPr>
          <w:rFonts w:cs="Times New Roman"/>
          <w:szCs w:val="24"/>
          <w:lang w:val="ro-RO"/>
        </w:rPr>
        <w:t>.</w:t>
      </w:r>
    </w:p>
    <w:p w14:paraId="7646F1DB" w14:textId="77777777" w:rsidR="00431D1A" w:rsidRPr="00A63C6A" w:rsidRDefault="00431D1A" w:rsidP="005B3E4A">
      <w:pPr>
        <w:tabs>
          <w:tab w:val="left" w:pos="540"/>
          <w:tab w:val="left" w:pos="10065"/>
        </w:tabs>
        <w:ind w:right="-51"/>
        <w:jc w:val="both"/>
        <w:rPr>
          <w:rFonts w:cs="Times New Roman"/>
          <w:szCs w:val="24"/>
          <w:lang w:val="ro-RO"/>
        </w:rPr>
      </w:pPr>
    </w:p>
    <w:p w14:paraId="61C8FEF7" w14:textId="0DB2C41F" w:rsidR="00AB0EE0" w:rsidRPr="00A63C6A" w:rsidRDefault="00052C61" w:rsidP="005B3E4A">
      <w:pPr>
        <w:tabs>
          <w:tab w:val="left" w:pos="540"/>
          <w:tab w:val="left" w:pos="10065"/>
        </w:tabs>
        <w:ind w:right="-51"/>
        <w:jc w:val="both"/>
        <w:rPr>
          <w:rFonts w:cs="Times New Roman"/>
          <w:szCs w:val="24"/>
          <w:lang w:val="ro-RO"/>
        </w:rPr>
      </w:pPr>
      <w:r w:rsidRPr="00A63C6A">
        <w:rPr>
          <w:rFonts w:cs="Times New Roman"/>
          <w:szCs w:val="24"/>
          <w:lang w:val="ro-RO"/>
        </w:rPr>
        <w:t xml:space="preserve">Calendarul de implementare a proiectului </w:t>
      </w:r>
      <w:r w:rsidR="00431D1A" w:rsidRPr="00A63C6A">
        <w:rPr>
          <w:rFonts w:cs="Times New Roman"/>
          <w:szCs w:val="24"/>
          <w:lang w:val="ro-RO"/>
        </w:rPr>
        <w:t xml:space="preserve">va fi elaborat în conformitate cu etapele prevăzute în </w:t>
      </w:r>
      <w:r w:rsidR="00F56EF7" w:rsidRPr="00A63C6A">
        <w:rPr>
          <w:rFonts w:cs="Times New Roman"/>
          <w:szCs w:val="24"/>
          <w:lang w:val="ro-RO"/>
        </w:rPr>
        <w:t>c</w:t>
      </w:r>
      <w:r w:rsidR="00431D1A" w:rsidRPr="00A63C6A">
        <w:rPr>
          <w:rFonts w:cs="Times New Roman"/>
          <w:szCs w:val="24"/>
          <w:lang w:val="ro-RO"/>
        </w:rPr>
        <w:t xml:space="preserve">adrul POIM, respectiv demararea pregătirii proiectului în ianuarie 2016 și </w:t>
      </w:r>
      <w:r w:rsidRPr="00A63C6A">
        <w:rPr>
          <w:rFonts w:cs="Times New Roman"/>
          <w:szCs w:val="24"/>
          <w:lang w:val="ro-RO"/>
        </w:rPr>
        <w:t>începer</w:t>
      </w:r>
      <w:r w:rsidR="00431D1A" w:rsidRPr="00A63C6A">
        <w:rPr>
          <w:rFonts w:cs="Times New Roman"/>
          <w:szCs w:val="24"/>
          <w:lang w:val="ro-RO"/>
        </w:rPr>
        <w:t>ea lucrărilor în octombrie 2018</w:t>
      </w:r>
      <w:r w:rsidRPr="00A63C6A">
        <w:rPr>
          <w:rFonts w:cs="Times New Roman"/>
          <w:szCs w:val="24"/>
          <w:lang w:val="ro-RO"/>
        </w:rPr>
        <w:t xml:space="preserve">; </w:t>
      </w:r>
      <w:r w:rsidR="00431D1A" w:rsidRPr="00A63C6A">
        <w:rPr>
          <w:rFonts w:cs="Times New Roman"/>
          <w:szCs w:val="24"/>
          <w:lang w:val="ro-RO"/>
        </w:rPr>
        <w:t xml:space="preserve">cerearea de finanțare pentru </w:t>
      </w:r>
      <w:r w:rsidRPr="00A63C6A">
        <w:rPr>
          <w:rFonts w:cs="Times New Roman"/>
          <w:szCs w:val="24"/>
          <w:lang w:val="ro-RO"/>
        </w:rPr>
        <w:t>proiect</w:t>
      </w:r>
      <w:r w:rsidR="00431D1A" w:rsidRPr="00A63C6A">
        <w:rPr>
          <w:rFonts w:cs="Times New Roman"/>
          <w:szCs w:val="24"/>
          <w:lang w:val="ro-RO"/>
        </w:rPr>
        <w:t>ul</w:t>
      </w:r>
      <w:r w:rsidRPr="00A63C6A">
        <w:rPr>
          <w:rFonts w:cs="Times New Roman"/>
          <w:szCs w:val="24"/>
          <w:lang w:val="ro-RO"/>
        </w:rPr>
        <w:t xml:space="preserve"> major și declaraţiile de </w:t>
      </w:r>
      <w:r w:rsidR="00431D1A" w:rsidRPr="00A63C6A">
        <w:rPr>
          <w:rFonts w:cs="Times New Roman"/>
          <w:szCs w:val="24"/>
          <w:lang w:val="ro-RO"/>
        </w:rPr>
        <w:t>cheltuie</w:t>
      </w:r>
      <w:r w:rsidRPr="00A63C6A">
        <w:rPr>
          <w:rFonts w:cs="Times New Roman"/>
          <w:szCs w:val="24"/>
          <w:lang w:val="ro-RO"/>
        </w:rPr>
        <w:t>li urmează a fi transmise Comisiei Europene după finalizarea PNGD și a planurilor judeţene de gestiune a deşeurilor</w:t>
      </w:r>
      <w:r w:rsidR="00431D1A" w:rsidRPr="00A63C6A">
        <w:rPr>
          <w:rFonts w:cs="Times New Roman"/>
          <w:szCs w:val="24"/>
          <w:lang w:val="ro-RO"/>
        </w:rPr>
        <w:t>, în prima jumătate a anului 2017</w:t>
      </w:r>
      <w:r w:rsidRPr="00A63C6A">
        <w:rPr>
          <w:rFonts w:cs="Times New Roman"/>
          <w:szCs w:val="24"/>
          <w:lang w:val="ro-RO"/>
        </w:rPr>
        <w:t>.</w:t>
      </w:r>
    </w:p>
    <w:p w14:paraId="79E6EFB2" w14:textId="77777777" w:rsidR="005B3E4A" w:rsidRPr="00A63C6A" w:rsidRDefault="005B3E4A" w:rsidP="005B3E4A">
      <w:pPr>
        <w:tabs>
          <w:tab w:val="left" w:pos="540"/>
          <w:tab w:val="left" w:pos="10065"/>
        </w:tabs>
        <w:ind w:right="-51"/>
        <w:jc w:val="both"/>
        <w:rPr>
          <w:rFonts w:cs="Times New Roman"/>
          <w:szCs w:val="24"/>
          <w:lang w:val="ro-RO"/>
        </w:rPr>
      </w:pPr>
    </w:p>
    <w:p w14:paraId="35F288A5" w14:textId="052BE3AD" w:rsidR="00A85957" w:rsidRPr="00A63C6A" w:rsidRDefault="00467C2F" w:rsidP="004905F4">
      <w:pPr>
        <w:pStyle w:val="Heading3"/>
        <w:rPr>
          <w:lang w:val="ro-RO"/>
        </w:rPr>
      </w:pPr>
      <w:bookmarkStart w:id="51" w:name="_Toc447978639"/>
      <w:r w:rsidRPr="00A63C6A">
        <w:rPr>
          <w:lang w:val="ro-RO"/>
        </w:rPr>
        <w:t>3.</w:t>
      </w:r>
      <w:r w:rsidR="00177956" w:rsidRPr="00A63C6A">
        <w:rPr>
          <w:lang w:val="ro-RO"/>
        </w:rPr>
        <w:t>2</w:t>
      </w:r>
      <w:r w:rsidRPr="00A63C6A">
        <w:rPr>
          <w:lang w:val="ro-RO"/>
        </w:rPr>
        <w:t xml:space="preserve">.2 </w:t>
      </w:r>
      <w:r w:rsidR="00A85957" w:rsidRPr="00A63C6A">
        <w:rPr>
          <w:lang w:val="ro-RO"/>
        </w:rPr>
        <w:t>Analiza cost-beneficiu</w:t>
      </w:r>
      <w:bookmarkEnd w:id="51"/>
      <w:r w:rsidR="00A85957" w:rsidRPr="00A63C6A">
        <w:rPr>
          <w:lang w:val="ro-RO"/>
        </w:rPr>
        <w:t xml:space="preserve"> </w:t>
      </w:r>
    </w:p>
    <w:p w14:paraId="08BFBA82" w14:textId="77777777" w:rsidR="00431D1A" w:rsidRPr="00A63C6A" w:rsidRDefault="00431D1A" w:rsidP="00431D1A">
      <w:pPr>
        <w:autoSpaceDE w:val="0"/>
        <w:autoSpaceDN w:val="0"/>
        <w:adjustRightInd w:val="0"/>
        <w:ind w:left="425"/>
        <w:rPr>
          <w:rFonts w:cs="Times New Roman"/>
          <w:b/>
          <w:szCs w:val="24"/>
          <w:lang w:val="ro-RO"/>
        </w:rPr>
      </w:pPr>
    </w:p>
    <w:p w14:paraId="3470E467" w14:textId="77777777" w:rsidR="00A85957" w:rsidRPr="00A63C6A" w:rsidRDefault="00A85957" w:rsidP="00D834DE">
      <w:pPr>
        <w:tabs>
          <w:tab w:val="left" w:pos="10065"/>
        </w:tabs>
        <w:ind w:right="-51"/>
        <w:jc w:val="both"/>
        <w:rPr>
          <w:rFonts w:cs="Times New Roman"/>
          <w:szCs w:val="24"/>
          <w:lang w:val="ro-RO"/>
        </w:rPr>
      </w:pPr>
      <w:r w:rsidRPr="00A63C6A">
        <w:rPr>
          <w:rFonts w:cs="Times New Roman"/>
          <w:szCs w:val="24"/>
          <w:lang w:val="ro-RO"/>
        </w:rPr>
        <w:t xml:space="preserve">Proiectele de mediu susţinute de Fondul de Coeziune generează venituri prin taxele de utilizare plătite de industrie, agenţii comerciali şi gospodării pentru serviciile oferite. </w:t>
      </w:r>
    </w:p>
    <w:p w14:paraId="3A15B05F" w14:textId="77777777" w:rsidR="00DA303A" w:rsidRPr="00A63C6A" w:rsidRDefault="00DA303A" w:rsidP="00D834DE">
      <w:pPr>
        <w:tabs>
          <w:tab w:val="left" w:pos="10065"/>
        </w:tabs>
        <w:ind w:right="-51"/>
        <w:jc w:val="both"/>
        <w:rPr>
          <w:rFonts w:cs="Times New Roman"/>
          <w:szCs w:val="24"/>
          <w:lang w:val="ro-RO"/>
        </w:rPr>
      </w:pPr>
    </w:p>
    <w:p w14:paraId="69F721AD" w14:textId="497332AA" w:rsidR="00A85957" w:rsidRPr="00A63C6A" w:rsidRDefault="00A85957" w:rsidP="00D834DE">
      <w:pPr>
        <w:tabs>
          <w:tab w:val="left" w:pos="540"/>
          <w:tab w:val="left" w:pos="10065"/>
        </w:tabs>
        <w:ind w:right="-51"/>
        <w:jc w:val="both"/>
        <w:rPr>
          <w:rFonts w:cs="Times New Roman"/>
          <w:szCs w:val="24"/>
          <w:lang w:val="ro-RO"/>
        </w:rPr>
      </w:pPr>
      <w:r w:rsidRPr="00A63C6A">
        <w:rPr>
          <w:rFonts w:cs="Times New Roman"/>
          <w:szCs w:val="24"/>
          <w:lang w:val="ro-RO"/>
        </w:rPr>
        <w:t>Cerinţa minimă este ca proiectele să fie durabile pe durata lor de existenţă economică, adică să asigure un flux de venituri suficient pentru a acoperi costurile de</w:t>
      </w:r>
      <w:r w:rsidR="003565A7">
        <w:rPr>
          <w:rFonts w:cs="Times New Roman"/>
          <w:szCs w:val="24"/>
          <w:lang w:val="ro-RO"/>
        </w:rPr>
        <w:t xml:space="preserve"> operare şi întreţinere. Există</w:t>
      </w:r>
      <w:r w:rsidRPr="00A63C6A">
        <w:rPr>
          <w:rFonts w:cs="Times New Roman"/>
          <w:szCs w:val="24"/>
          <w:lang w:val="ro-RO"/>
        </w:rPr>
        <w:t xml:space="preserve"> însă un al doilea aspect al analizei financiare, de importanţă critică şi anume, estimarea nivelului grantului necesar pentru ca proiectul să devină viabil din punct de vedere financiar. </w:t>
      </w:r>
    </w:p>
    <w:p w14:paraId="6D1C0D8B" w14:textId="77777777" w:rsidR="00DA303A" w:rsidRPr="00A63C6A" w:rsidRDefault="00DA303A" w:rsidP="00D834DE">
      <w:pPr>
        <w:tabs>
          <w:tab w:val="left" w:pos="540"/>
          <w:tab w:val="left" w:pos="10065"/>
        </w:tabs>
        <w:ind w:right="-51"/>
        <w:jc w:val="both"/>
        <w:rPr>
          <w:rFonts w:cs="Times New Roman"/>
          <w:szCs w:val="24"/>
          <w:lang w:val="ro-RO"/>
        </w:rPr>
      </w:pPr>
    </w:p>
    <w:p w14:paraId="48D3D705" w14:textId="40DD4BE2" w:rsidR="00A85957" w:rsidRPr="00A63C6A" w:rsidRDefault="00A85957" w:rsidP="00D834DE">
      <w:pPr>
        <w:tabs>
          <w:tab w:val="left" w:pos="540"/>
          <w:tab w:val="left" w:pos="10065"/>
        </w:tabs>
        <w:ind w:right="-51"/>
        <w:jc w:val="both"/>
        <w:rPr>
          <w:rFonts w:cs="Times New Roman"/>
          <w:szCs w:val="24"/>
          <w:lang w:val="ro-RO"/>
        </w:rPr>
      </w:pPr>
      <w:r w:rsidRPr="00A63C6A">
        <w:rPr>
          <w:rFonts w:cs="Times New Roman"/>
          <w:szCs w:val="24"/>
          <w:lang w:val="ro-RO"/>
        </w:rPr>
        <w:t xml:space="preserve">Analiza Cost Beneficiu trebuie să fie elaborată în conformitate cu cerinţele Ghidului </w:t>
      </w:r>
      <w:r w:rsidR="004905F4" w:rsidRPr="00A63C6A">
        <w:rPr>
          <w:rFonts w:cs="Times New Roman"/>
          <w:szCs w:val="24"/>
          <w:lang w:val="ro-RO"/>
        </w:rPr>
        <w:t>Comisiei Europene pentru perioada 2014-2020</w:t>
      </w:r>
      <w:r w:rsidR="006A2FC0">
        <w:rPr>
          <w:rFonts w:cs="Times New Roman"/>
          <w:szCs w:val="24"/>
          <w:lang w:val="ro-RO"/>
        </w:rPr>
        <w:t xml:space="preserve"> privind analiza cost-beneficiu</w:t>
      </w:r>
      <w:r w:rsidR="004905F4" w:rsidRPr="00A63C6A">
        <w:rPr>
          <w:rFonts w:cs="Times New Roman"/>
          <w:szCs w:val="24"/>
          <w:lang w:val="ro-RO"/>
        </w:rPr>
        <w:t xml:space="preserve"> pentru proiectele noi</w:t>
      </w:r>
      <w:r w:rsidRPr="00A63C6A">
        <w:rPr>
          <w:rFonts w:cs="Times New Roman"/>
          <w:szCs w:val="24"/>
          <w:lang w:val="ro-RO"/>
        </w:rPr>
        <w:t>.</w:t>
      </w:r>
      <w:r w:rsidR="004905F4" w:rsidRPr="00A63C6A">
        <w:rPr>
          <w:rFonts w:cs="Times New Roman"/>
          <w:szCs w:val="24"/>
          <w:lang w:val="ro-RO"/>
        </w:rPr>
        <w:t xml:space="preserve"> Pentru proiectele fazate, ACB care a stat la aprobarea primei faze nu se modifică.</w:t>
      </w:r>
      <w:r w:rsidRPr="00A63C6A">
        <w:rPr>
          <w:rFonts w:cs="Times New Roman"/>
          <w:szCs w:val="24"/>
          <w:lang w:val="ro-RO"/>
        </w:rPr>
        <w:t xml:space="preserve"> </w:t>
      </w:r>
    </w:p>
    <w:p w14:paraId="68406FF3" w14:textId="77777777" w:rsidR="00DA303A" w:rsidRPr="00A63C6A" w:rsidRDefault="00DA303A" w:rsidP="00D834DE">
      <w:pPr>
        <w:tabs>
          <w:tab w:val="left" w:pos="540"/>
          <w:tab w:val="left" w:pos="10065"/>
        </w:tabs>
        <w:ind w:right="-51"/>
        <w:jc w:val="both"/>
        <w:rPr>
          <w:rFonts w:cs="Times New Roman"/>
          <w:strike/>
          <w:szCs w:val="24"/>
          <w:lang w:val="ro-RO"/>
        </w:rPr>
      </w:pPr>
    </w:p>
    <w:p w14:paraId="01ECA73F" w14:textId="77777777" w:rsidR="00A85957" w:rsidRPr="00A63C6A" w:rsidRDefault="00A85957" w:rsidP="00D834DE">
      <w:pPr>
        <w:tabs>
          <w:tab w:val="left" w:pos="540"/>
          <w:tab w:val="left" w:pos="10065"/>
        </w:tabs>
        <w:ind w:right="-51"/>
        <w:jc w:val="both"/>
        <w:rPr>
          <w:rFonts w:cs="Times New Roman"/>
          <w:szCs w:val="24"/>
          <w:lang w:val="ro-RO"/>
        </w:rPr>
      </w:pPr>
      <w:r w:rsidRPr="00A63C6A">
        <w:rPr>
          <w:rFonts w:cs="Times New Roman"/>
          <w:szCs w:val="24"/>
          <w:lang w:val="ro-RO"/>
        </w:rPr>
        <w:t>Componentele  analizei Cost-Beneficiu sunt:</w:t>
      </w:r>
    </w:p>
    <w:p w14:paraId="6ED8D9DA" w14:textId="77777777" w:rsidR="00A85957" w:rsidRPr="00A63C6A" w:rsidRDefault="00A85957" w:rsidP="00082E59">
      <w:pPr>
        <w:pStyle w:val="ListParagraph"/>
        <w:numPr>
          <w:ilvl w:val="0"/>
          <w:numId w:val="6"/>
        </w:numPr>
        <w:tabs>
          <w:tab w:val="clear" w:pos="720"/>
          <w:tab w:val="left" w:pos="540"/>
          <w:tab w:val="num" w:pos="567"/>
          <w:tab w:val="left" w:pos="10065"/>
        </w:tabs>
        <w:ind w:left="426" w:right="-51" w:hanging="426"/>
        <w:contextualSpacing w:val="0"/>
        <w:jc w:val="both"/>
        <w:rPr>
          <w:rFonts w:cs="Times New Roman"/>
          <w:szCs w:val="24"/>
          <w:lang w:val="ro-RO"/>
        </w:rPr>
      </w:pPr>
      <w:r w:rsidRPr="00A63C6A">
        <w:rPr>
          <w:rFonts w:cs="Times New Roman"/>
          <w:szCs w:val="24"/>
          <w:lang w:val="ro-RO"/>
        </w:rPr>
        <w:t xml:space="preserve">Analiza financiară </w:t>
      </w:r>
    </w:p>
    <w:p w14:paraId="102A625B" w14:textId="77777777" w:rsidR="00A85957" w:rsidRPr="00A63C6A" w:rsidRDefault="00A85957" w:rsidP="00082E59">
      <w:pPr>
        <w:numPr>
          <w:ilvl w:val="0"/>
          <w:numId w:val="6"/>
        </w:numPr>
        <w:tabs>
          <w:tab w:val="clear" w:pos="720"/>
          <w:tab w:val="num" w:pos="426"/>
          <w:tab w:val="left" w:pos="540"/>
          <w:tab w:val="left" w:pos="10065"/>
        </w:tabs>
        <w:ind w:right="-51" w:hanging="720"/>
        <w:jc w:val="both"/>
        <w:rPr>
          <w:rFonts w:cs="Times New Roman"/>
          <w:szCs w:val="24"/>
          <w:lang w:val="ro-RO"/>
        </w:rPr>
      </w:pPr>
      <w:r w:rsidRPr="00A63C6A">
        <w:rPr>
          <w:rFonts w:cs="Times New Roman"/>
          <w:szCs w:val="24"/>
          <w:lang w:val="ro-RO"/>
        </w:rPr>
        <w:t xml:space="preserve">Analiza economică </w:t>
      </w:r>
    </w:p>
    <w:p w14:paraId="794224F8" w14:textId="635CFF3C" w:rsidR="00A85957" w:rsidRPr="00A63C6A" w:rsidRDefault="00256C39" w:rsidP="00082E59">
      <w:pPr>
        <w:numPr>
          <w:ilvl w:val="0"/>
          <w:numId w:val="6"/>
        </w:numPr>
        <w:tabs>
          <w:tab w:val="clear" w:pos="720"/>
          <w:tab w:val="num" w:pos="426"/>
          <w:tab w:val="left" w:pos="540"/>
          <w:tab w:val="left" w:pos="10065"/>
        </w:tabs>
        <w:ind w:right="-51" w:hanging="720"/>
        <w:jc w:val="both"/>
        <w:rPr>
          <w:rFonts w:cs="Times New Roman"/>
          <w:szCs w:val="24"/>
        </w:rPr>
      </w:pPr>
      <w:r w:rsidRPr="00A63C6A">
        <w:rPr>
          <w:rFonts w:cs="Times New Roman"/>
          <w:szCs w:val="24"/>
        </w:rPr>
        <w:t>Evaluarea riscului și analiza de senzitivitate</w:t>
      </w:r>
    </w:p>
    <w:p w14:paraId="19143B9B" w14:textId="77777777" w:rsidR="00D73A5D" w:rsidRPr="00A63C6A" w:rsidRDefault="00D73A5D" w:rsidP="00D834DE">
      <w:pPr>
        <w:jc w:val="both"/>
        <w:rPr>
          <w:rFonts w:cs="Times New Roman"/>
          <w:b/>
          <w:szCs w:val="24"/>
          <w:lang w:val="ro-RO"/>
        </w:rPr>
      </w:pPr>
    </w:p>
    <w:p w14:paraId="497DF6DA" w14:textId="2E9A5FE7" w:rsidR="00A85957" w:rsidRPr="00A63C6A" w:rsidRDefault="00467C2F" w:rsidP="004905F4">
      <w:pPr>
        <w:pStyle w:val="Heading3"/>
        <w:rPr>
          <w:lang w:val="ro-RO"/>
        </w:rPr>
      </w:pPr>
      <w:bookmarkStart w:id="52" w:name="_Toc447978640"/>
      <w:r w:rsidRPr="00A63C6A">
        <w:rPr>
          <w:lang w:val="ro-RO"/>
        </w:rPr>
        <w:t>3.</w:t>
      </w:r>
      <w:r w:rsidR="00177956" w:rsidRPr="00A63C6A">
        <w:rPr>
          <w:lang w:val="ro-RO"/>
        </w:rPr>
        <w:t>2</w:t>
      </w:r>
      <w:r w:rsidRPr="00A63C6A">
        <w:rPr>
          <w:lang w:val="ro-RO"/>
        </w:rPr>
        <w:t xml:space="preserve">.3 </w:t>
      </w:r>
      <w:r w:rsidR="00A85957" w:rsidRPr="00A63C6A">
        <w:rPr>
          <w:lang w:val="ro-RO"/>
        </w:rPr>
        <w:t xml:space="preserve">Analiza </w:t>
      </w:r>
      <w:r w:rsidR="006A2FC0">
        <w:rPr>
          <w:lang w:val="ro-RO"/>
        </w:rPr>
        <w:t>i</w:t>
      </w:r>
      <w:r w:rsidR="00A85957" w:rsidRPr="00A63C6A">
        <w:rPr>
          <w:lang w:val="ro-RO"/>
        </w:rPr>
        <w:t>nstituţională</w:t>
      </w:r>
      <w:bookmarkEnd w:id="52"/>
    </w:p>
    <w:p w14:paraId="1293DBF1" w14:textId="77777777" w:rsidR="00467C2F" w:rsidRPr="00A63C6A" w:rsidRDefault="00467C2F" w:rsidP="00D834DE">
      <w:pPr>
        <w:tabs>
          <w:tab w:val="left" w:pos="10065"/>
        </w:tabs>
        <w:ind w:right="-51"/>
        <w:jc w:val="both"/>
        <w:rPr>
          <w:rFonts w:cs="Times New Roman"/>
          <w:szCs w:val="24"/>
          <w:lang w:val="ro-RO"/>
        </w:rPr>
      </w:pPr>
    </w:p>
    <w:p w14:paraId="1C3BFE6A" w14:textId="269C421F" w:rsidR="002D4F1C" w:rsidRPr="00A63C6A" w:rsidRDefault="002D4F1C" w:rsidP="00D834DE">
      <w:pPr>
        <w:tabs>
          <w:tab w:val="left" w:pos="10065"/>
        </w:tabs>
        <w:ind w:right="-51"/>
        <w:jc w:val="both"/>
        <w:rPr>
          <w:rFonts w:cs="Times New Roman"/>
          <w:szCs w:val="24"/>
          <w:lang w:val="ro-RO"/>
        </w:rPr>
      </w:pPr>
      <w:r w:rsidRPr="00A63C6A">
        <w:rPr>
          <w:rFonts w:cs="Times New Roman"/>
          <w:szCs w:val="24"/>
          <w:lang w:val="ro-RO"/>
        </w:rPr>
        <w:t xml:space="preserve">Scopul analizei instituţionale este de a se asigura de existenţa unui cadru instituţional adecvat pentru o bună implementare a proiectelor şi o bună exploatare a infrastructurii realizate din fonduri nerambursabile.  </w:t>
      </w:r>
    </w:p>
    <w:p w14:paraId="0B13B132" w14:textId="77777777" w:rsidR="00DA303A" w:rsidRPr="00A63C6A" w:rsidRDefault="00DA303A" w:rsidP="00D834DE">
      <w:pPr>
        <w:tabs>
          <w:tab w:val="left" w:pos="10065"/>
        </w:tabs>
        <w:ind w:right="-51"/>
        <w:jc w:val="both"/>
        <w:rPr>
          <w:rFonts w:cs="Times New Roman"/>
          <w:szCs w:val="24"/>
          <w:lang w:val="ro-RO"/>
        </w:rPr>
      </w:pPr>
    </w:p>
    <w:p w14:paraId="2D21C3E4" w14:textId="53A16EC2" w:rsidR="002D4F1C" w:rsidRPr="00A63C6A" w:rsidRDefault="002D4F1C" w:rsidP="00D834DE">
      <w:pPr>
        <w:autoSpaceDE w:val="0"/>
        <w:autoSpaceDN w:val="0"/>
        <w:adjustRightInd w:val="0"/>
        <w:jc w:val="both"/>
        <w:rPr>
          <w:rFonts w:cs="Times New Roman"/>
          <w:szCs w:val="24"/>
          <w:lang w:val="ro-RO"/>
        </w:rPr>
      </w:pPr>
      <w:r w:rsidRPr="00A63C6A">
        <w:rPr>
          <w:rFonts w:cs="Times New Roman"/>
          <w:bCs/>
          <w:iCs/>
          <w:szCs w:val="24"/>
          <w:lang w:val="ro-RO"/>
        </w:rPr>
        <w:t>Analiza Instituţională presupune</w:t>
      </w:r>
      <w:r w:rsidRPr="00A63C6A">
        <w:rPr>
          <w:rFonts w:cs="Times New Roman"/>
          <w:szCs w:val="24"/>
          <w:lang w:val="ro-RO"/>
        </w:rPr>
        <w:t>:</w:t>
      </w:r>
    </w:p>
    <w:p w14:paraId="0364BA67" w14:textId="77777777" w:rsidR="002D4F1C" w:rsidRPr="00A63C6A" w:rsidRDefault="002D4F1C" w:rsidP="00082E59">
      <w:pPr>
        <w:numPr>
          <w:ilvl w:val="0"/>
          <w:numId w:val="7"/>
        </w:numPr>
        <w:jc w:val="both"/>
        <w:rPr>
          <w:rFonts w:cs="Times New Roman"/>
          <w:szCs w:val="24"/>
          <w:lang w:val="ro-RO"/>
        </w:rPr>
      </w:pPr>
      <w:r w:rsidRPr="00A63C6A">
        <w:rPr>
          <w:rFonts w:cs="Times New Roman"/>
          <w:szCs w:val="24"/>
          <w:lang w:val="ro-RO"/>
        </w:rPr>
        <w:t>Evaluarea situaţiei actuale privind cadrul instituţional al serviciilor de salubritate publice şi private (inclusiv al schemelor PPP) din fiecare judeţ/regiune, precum şi restructurările deja stabilite (chiar dacă ulterior neimplementate), prin:</w:t>
      </w:r>
    </w:p>
    <w:p w14:paraId="4A4FBA37" w14:textId="77777777" w:rsidR="002D4F1C" w:rsidRPr="00A63C6A" w:rsidRDefault="002D4F1C" w:rsidP="00082E59">
      <w:pPr>
        <w:numPr>
          <w:ilvl w:val="0"/>
          <w:numId w:val="8"/>
        </w:numPr>
        <w:jc w:val="both"/>
        <w:rPr>
          <w:rFonts w:cs="Times New Roman"/>
          <w:szCs w:val="24"/>
          <w:lang w:val="ro-RO"/>
        </w:rPr>
      </w:pPr>
      <w:r w:rsidRPr="00A63C6A">
        <w:rPr>
          <w:rFonts w:cs="Times New Roman"/>
          <w:szCs w:val="24"/>
          <w:lang w:val="ro-RO"/>
        </w:rPr>
        <w:lastRenderedPageBreak/>
        <w:t xml:space="preserve">evaluarea situaţiei existente şi organizarea serviciilor municipale legate de deşeurile solide din fiecare judeţ cuprins în proiect; descrierea punctelor tari şi a punctelor slabe ale acestuia;           </w:t>
      </w:r>
    </w:p>
    <w:p w14:paraId="6FA79DAE" w14:textId="77777777" w:rsidR="002D4F1C" w:rsidRPr="00A63C6A" w:rsidRDefault="002D4F1C" w:rsidP="00082E59">
      <w:pPr>
        <w:numPr>
          <w:ilvl w:val="0"/>
          <w:numId w:val="8"/>
        </w:numPr>
        <w:jc w:val="both"/>
        <w:rPr>
          <w:rFonts w:cs="Times New Roman"/>
          <w:szCs w:val="24"/>
          <w:lang w:val="ro-RO"/>
        </w:rPr>
      </w:pPr>
      <w:r w:rsidRPr="00A63C6A">
        <w:rPr>
          <w:rFonts w:cs="Times New Roman"/>
          <w:szCs w:val="24"/>
          <w:lang w:val="ro-RO"/>
        </w:rPr>
        <w:t>analizarea contractelor existente cu diverşi operatori, a validităţii şi a clauzelor de reziliere a acestora după construirea şi punerea în funcţiune a noului sistem pentru deşeuri solide;</w:t>
      </w:r>
    </w:p>
    <w:p w14:paraId="0C5903EA" w14:textId="77777777" w:rsidR="002D4F1C" w:rsidRPr="00A63C6A" w:rsidRDefault="002D4F1C" w:rsidP="00082E59">
      <w:pPr>
        <w:numPr>
          <w:ilvl w:val="0"/>
          <w:numId w:val="9"/>
        </w:numPr>
        <w:jc w:val="both"/>
        <w:rPr>
          <w:rFonts w:cs="Times New Roman"/>
          <w:szCs w:val="24"/>
          <w:lang w:val="ro-RO"/>
        </w:rPr>
      </w:pPr>
      <w:r w:rsidRPr="00A63C6A">
        <w:rPr>
          <w:rFonts w:cs="Times New Roman"/>
          <w:szCs w:val="24"/>
          <w:lang w:val="ro-RO"/>
        </w:rPr>
        <w:t>propunerea unei soluţii economice eficiente pentru noul sistem ce va fi construit cu finanţare UE pentru colectarea şi transportul deşeurilor şi exploatarea depozitului ecologic (inclusiv opţiunile PPP);</w:t>
      </w:r>
    </w:p>
    <w:p w14:paraId="4DF7EA78" w14:textId="77777777" w:rsidR="002D4F1C" w:rsidRPr="00A63C6A" w:rsidRDefault="002D4F1C" w:rsidP="00082E59">
      <w:pPr>
        <w:numPr>
          <w:ilvl w:val="0"/>
          <w:numId w:val="9"/>
        </w:numPr>
        <w:jc w:val="both"/>
        <w:rPr>
          <w:rFonts w:cs="Times New Roman"/>
          <w:szCs w:val="24"/>
          <w:lang w:val="ro-RO"/>
        </w:rPr>
      </w:pPr>
      <w:r w:rsidRPr="00A63C6A">
        <w:rPr>
          <w:rFonts w:cs="Times New Roman"/>
          <w:szCs w:val="24"/>
          <w:lang w:val="ro-RO"/>
        </w:rPr>
        <w:t>întocmirea unui raport instituţional privind situaţia existentă şi recomandări de organizare/asociere viitoare a autorităţilor locale din fiecare judeţ/regiune cu scopul de a cofinanţa investiţia, a participa la implementarea investiţiei cu o UIP, a lansa şi contracta cu operatori privaţi colectarea, transportul şi întreţinerea depozitelor, potrivit legislaţiei române.</w:t>
      </w:r>
    </w:p>
    <w:p w14:paraId="3AEADBDB" w14:textId="77777777" w:rsidR="002D4F1C" w:rsidRPr="00A63C6A" w:rsidRDefault="002D4F1C" w:rsidP="00082E59">
      <w:pPr>
        <w:numPr>
          <w:ilvl w:val="0"/>
          <w:numId w:val="7"/>
        </w:numPr>
        <w:jc w:val="both"/>
        <w:rPr>
          <w:rFonts w:cs="Times New Roman"/>
          <w:szCs w:val="24"/>
          <w:lang w:val="ro-RO"/>
        </w:rPr>
      </w:pPr>
      <w:r w:rsidRPr="00A63C6A">
        <w:rPr>
          <w:rFonts w:cs="Times New Roman"/>
          <w:szCs w:val="24"/>
          <w:lang w:val="ro-RO"/>
        </w:rPr>
        <w:t>Elaborarea/recomandarea unor aranjamente corespunzătoare pentru execuţia proiectului, inclusiv revizuirea planului de încadrare a personalului, dacă este cazul, pentru gestionarea proiectului în faza de implementare.</w:t>
      </w:r>
    </w:p>
    <w:p w14:paraId="5F01275D" w14:textId="77777777" w:rsidR="002D4F1C" w:rsidRPr="00A63C6A" w:rsidRDefault="002D4F1C" w:rsidP="00082E59">
      <w:pPr>
        <w:numPr>
          <w:ilvl w:val="0"/>
          <w:numId w:val="7"/>
        </w:numPr>
        <w:jc w:val="both"/>
        <w:rPr>
          <w:rFonts w:cs="Times New Roman"/>
          <w:szCs w:val="24"/>
          <w:lang w:val="ro-RO"/>
        </w:rPr>
      </w:pPr>
      <w:r w:rsidRPr="00A63C6A">
        <w:rPr>
          <w:rFonts w:cs="Times New Roman"/>
          <w:szCs w:val="24"/>
          <w:lang w:val="ro-RO"/>
        </w:rPr>
        <w:t>Analiza Planului de acţiune existent pentru dezvoltarea instituţională; analiza schimbărilor necesare pentru a asigura cerinţele minime din punct de vedere al conducerii instituţiei şi viabilităţii financiare.</w:t>
      </w:r>
    </w:p>
    <w:p w14:paraId="4A500D93" w14:textId="77777777" w:rsidR="002D4F1C" w:rsidRPr="00A63C6A" w:rsidRDefault="002D4F1C" w:rsidP="00082E59">
      <w:pPr>
        <w:numPr>
          <w:ilvl w:val="0"/>
          <w:numId w:val="7"/>
        </w:numPr>
        <w:jc w:val="both"/>
        <w:rPr>
          <w:rFonts w:cs="Times New Roman"/>
          <w:szCs w:val="24"/>
          <w:lang w:val="ro-RO"/>
        </w:rPr>
      </w:pPr>
      <w:r w:rsidRPr="00A63C6A">
        <w:rPr>
          <w:rFonts w:cs="Times New Roman"/>
          <w:szCs w:val="24"/>
          <w:lang w:val="ro-RO"/>
        </w:rPr>
        <w:t>Analiza problemelor nerezolvate, care ar putea împiedica pregătirea, aprecierea şi aprobarea cererilor de proiecte finanţate din fonduri UE.</w:t>
      </w:r>
    </w:p>
    <w:p w14:paraId="7C25A4BA" w14:textId="77777777" w:rsidR="002D4F1C" w:rsidRPr="00A63C6A" w:rsidRDefault="002D4F1C" w:rsidP="00082E59">
      <w:pPr>
        <w:numPr>
          <w:ilvl w:val="0"/>
          <w:numId w:val="7"/>
        </w:numPr>
        <w:jc w:val="both"/>
        <w:rPr>
          <w:rFonts w:cs="Times New Roman"/>
          <w:szCs w:val="24"/>
          <w:lang w:val="ro-RO"/>
        </w:rPr>
      </w:pPr>
      <w:r w:rsidRPr="00A63C6A">
        <w:rPr>
          <w:rFonts w:cs="Times New Roman"/>
          <w:szCs w:val="24"/>
          <w:lang w:val="ro-RO"/>
        </w:rPr>
        <w:t>Identificarea necesităţii de reformare viitoare, de dezvoltare a capacităţii, propunerea conceptelor de administrare viitoare a sistemului (organizare, necesar de forţă de muncă, de echipamente, de exploatare şi întreţinere etc.).</w:t>
      </w:r>
    </w:p>
    <w:p w14:paraId="2AFE5666" w14:textId="559BB6BF" w:rsidR="002D4F1C" w:rsidRPr="00A63C6A" w:rsidRDefault="002D4F1C" w:rsidP="00082E59">
      <w:pPr>
        <w:numPr>
          <w:ilvl w:val="0"/>
          <w:numId w:val="7"/>
        </w:numPr>
        <w:jc w:val="both"/>
        <w:rPr>
          <w:rFonts w:cs="Times New Roman"/>
          <w:szCs w:val="24"/>
          <w:lang w:val="ro-RO"/>
        </w:rPr>
      </w:pPr>
      <w:r w:rsidRPr="00A63C6A">
        <w:rPr>
          <w:rFonts w:cs="Times New Roman"/>
          <w:szCs w:val="24"/>
          <w:lang w:val="ro-RO"/>
        </w:rPr>
        <w:t>Evaluarea conformării cadrului instituţional cu cerinţele UE în domeniu şi a gradului de funcţionalitate a acestuia în faza de implementare a proiectului.</w:t>
      </w:r>
    </w:p>
    <w:p w14:paraId="0D817E91" w14:textId="77777777" w:rsidR="00DA303A" w:rsidRPr="00A63C6A" w:rsidRDefault="00DA303A" w:rsidP="00D834DE">
      <w:pPr>
        <w:jc w:val="both"/>
        <w:rPr>
          <w:rFonts w:cs="Times New Roman"/>
          <w:b/>
          <w:szCs w:val="24"/>
          <w:lang w:val="ro-RO"/>
        </w:rPr>
      </w:pPr>
    </w:p>
    <w:p w14:paraId="7A454AF0" w14:textId="4003365B" w:rsidR="002D4F1C" w:rsidRPr="00A63C6A" w:rsidRDefault="002D4F1C" w:rsidP="00D834DE">
      <w:pPr>
        <w:jc w:val="both"/>
        <w:rPr>
          <w:rFonts w:cs="Times New Roman"/>
          <w:szCs w:val="24"/>
          <w:lang w:val="ro-RO"/>
        </w:rPr>
      </w:pPr>
      <w:r w:rsidRPr="00A63C6A">
        <w:rPr>
          <w:rFonts w:cs="Times New Roman"/>
          <w:b/>
          <w:szCs w:val="24"/>
          <w:lang w:val="ro-RO"/>
        </w:rPr>
        <w:t>Pentru constituirea cadrului instituţional sunt necesare următoarele dovezi</w:t>
      </w:r>
      <w:r w:rsidR="00923B77" w:rsidRPr="00A63C6A">
        <w:rPr>
          <w:rFonts w:cs="Times New Roman"/>
          <w:b/>
          <w:szCs w:val="24"/>
          <w:lang w:val="ro-RO"/>
        </w:rPr>
        <w:t xml:space="preserve"> </w:t>
      </w:r>
      <w:r w:rsidR="00923B77" w:rsidRPr="00A63C6A">
        <w:rPr>
          <w:rFonts w:cs="Times New Roman"/>
          <w:szCs w:val="24"/>
        </w:rPr>
        <w:t>(care fi anexate la cererea de finanțare)</w:t>
      </w:r>
      <w:r w:rsidRPr="00A63C6A">
        <w:rPr>
          <w:rFonts w:cs="Times New Roman"/>
          <w:b/>
          <w:szCs w:val="24"/>
        </w:rPr>
        <w:t>:</w:t>
      </w:r>
    </w:p>
    <w:p w14:paraId="4F58C8C1" w14:textId="5AD2CE71" w:rsidR="002D4F1C" w:rsidRPr="00A63C6A" w:rsidRDefault="00923B77" w:rsidP="00082E59">
      <w:pPr>
        <w:numPr>
          <w:ilvl w:val="0"/>
          <w:numId w:val="10"/>
        </w:numPr>
        <w:autoSpaceDE w:val="0"/>
        <w:autoSpaceDN w:val="0"/>
        <w:adjustRightInd w:val="0"/>
        <w:ind w:left="714" w:hanging="357"/>
        <w:jc w:val="both"/>
        <w:rPr>
          <w:rFonts w:cs="Times New Roman"/>
          <w:szCs w:val="24"/>
          <w:lang w:val="ro-RO"/>
        </w:rPr>
      </w:pPr>
      <w:r w:rsidRPr="00A63C6A">
        <w:rPr>
          <w:rFonts w:cs="Times New Roman"/>
          <w:szCs w:val="24"/>
        </w:rPr>
        <w:t>Hotărâri ale Consiliului Județean şi Hotărâri ale Consiliilor Locale privind constituirea ADI</w:t>
      </w:r>
    </w:p>
    <w:p w14:paraId="1C1A7FCA" w14:textId="77777777" w:rsidR="002D4F1C" w:rsidRPr="00A63C6A" w:rsidRDefault="002D4F1C" w:rsidP="00082E59">
      <w:pPr>
        <w:numPr>
          <w:ilvl w:val="0"/>
          <w:numId w:val="10"/>
        </w:numPr>
        <w:autoSpaceDE w:val="0"/>
        <w:autoSpaceDN w:val="0"/>
        <w:adjustRightInd w:val="0"/>
        <w:ind w:left="714" w:hanging="357"/>
        <w:jc w:val="both"/>
        <w:rPr>
          <w:rFonts w:cs="Times New Roman"/>
          <w:szCs w:val="24"/>
          <w:lang w:val="ro-RO"/>
        </w:rPr>
      </w:pPr>
      <w:r w:rsidRPr="00A63C6A">
        <w:rPr>
          <w:rFonts w:cs="Times New Roman"/>
          <w:szCs w:val="24"/>
          <w:lang w:val="ro-RO"/>
        </w:rPr>
        <w:t>Certificatul de înregistrare ADI la registrul Asociaţiilor şi Fundaţiilor</w:t>
      </w:r>
    </w:p>
    <w:p w14:paraId="4CB84DCC" w14:textId="3BA12FEE" w:rsidR="009940B0" w:rsidRPr="00A63C6A" w:rsidRDefault="002D4F1C" w:rsidP="00082E59">
      <w:pPr>
        <w:numPr>
          <w:ilvl w:val="0"/>
          <w:numId w:val="10"/>
        </w:numPr>
        <w:autoSpaceDE w:val="0"/>
        <w:autoSpaceDN w:val="0"/>
        <w:adjustRightInd w:val="0"/>
        <w:ind w:left="714" w:hanging="357"/>
        <w:jc w:val="both"/>
        <w:rPr>
          <w:rFonts w:cs="Times New Roman"/>
          <w:szCs w:val="24"/>
        </w:rPr>
      </w:pPr>
      <w:r w:rsidRPr="00A63C6A">
        <w:rPr>
          <w:rFonts w:cs="Times New Roman"/>
          <w:szCs w:val="24"/>
        </w:rPr>
        <w:t>Statutul şi Actul constitutiv ADI</w:t>
      </w:r>
    </w:p>
    <w:p w14:paraId="3C44776E" w14:textId="77777777" w:rsidR="002D4F1C" w:rsidRPr="00A63C6A" w:rsidRDefault="002D4F1C" w:rsidP="00082E59">
      <w:pPr>
        <w:numPr>
          <w:ilvl w:val="0"/>
          <w:numId w:val="10"/>
        </w:numPr>
        <w:autoSpaceDE w:val="0"/>
        <w:autoSpaceDN w:val="0"/>
        <w:adjustRightInd w:val="0"/>
        <w:ind w:left="714" w:hanging="357"/>
        <w:jc w:val="both"/>
        <w:rPr>
          <w:rFonts w:cs="Times New Roman"/>
          <w:szCs w:val="24"/>
        </w:rPr>
      </w:pPr>
      <w:r w:rsidRPr="00A63C6A">
        <w:rPr>
          <w:rFonts w:cs="Times New Roman"/>
          <w:szCs w:val="24"/>
        </w:rPr>
        <w:t>Documentul de poziţie privind implementarea proiectului (Contractul de asociere).</w:t>
      </w:r>
    </w:p>
    <w:p w14:paraId="5BAC7E95" w14:textId="0380F625" w:rsidR="0080001B" w:rsidRPr="00A63C6A" w:rsidRDefault="0080001B" w:rsidP="00082E59">
      <w:pPr>
        <w:numPr>
          <w:ilvl w:val="0"/>
          <w:numId w:val="10"/>
        </w:numPr>
        <w:autoSpaceDE w:val="0"/>
        <w:autoSpaceDN w:val="0"/>
        <w:adjustRightInd w:val="0"/>
        <w:ind w:left="714" w:hanging="357"/>
        <w:jc w:val="both"/>
        <w:rPr>
          <w:rFonts w:cs="Times New Roman"/>
          <w:szCs w:val="24"/>
        </w:rPr>
      </w:pPr>
      <w:r w:rsidRPr="00A63C6A">
        <w:rPr>
          <w:rFonts w:cs="Times New Roman"/>
          <w:szCs w:val="24"/>
        </w:rPr>
        <w:t>Verificarea/revizuirea statutului și actului constitutiv al ADI pentru asigurarea conformității cu HG nr. 855/2008 cu modificările și completările ulterioare, după caz</w:t>
      </w:r>
    </w:p>
    <w:p w14:paraId="3B58D553" w14:textId="4E0AC1E0" w:rsidR="0080001B" w:rsidRPr="00A63C6A" w:rsidRDefault="00D10E8F" w:rsidP="00082E59">
      <w:pPr>
        <w:numPr>
          <w:ilvl w:val="0"/>
          <w:numId w:val="10"/>
        </w:numPr>
        <w:autoSpaceDE w:val="0"/>
        <w:autoSpaceDN w:val="0"/>
        <w:adjustRightInd w:val="0"/>
        <w:ind w:left="714" w:hanging="357"/>
        <w:jc w:val="both"/>
        <w:rPr>
          <w:rFonts w:cs="Times New Roman"/>
          <w:szCs w:val="24"/>
        </w:rPr>
      </w:pPr>
      <w:r w:rsidRPr="00A63C6A">
        <w:rPr>
          <w:rFonts w:cs="Times New Roman"/>
          <w:szCs w:val="24"/>
        </w:rPr>
        <w:t>Contractul Unic de Delegare a Gestiunii Serviciilor (semnat de ADI)</w:t>
      </w:r>
    </w:p>
    <w:p w14:paraId="6C00E06E" w14:textId="77777777" w:rsidR="0051404C" w:rsidRPr="00A63C6A" w:rsidRDefault="0051404C" w:rsidP="00D834DE">
      <w:pPr>
        <w:autoSpaceDE w:val="0"/>
        <w:autoSpaceDN w:val="0"/>
        <w:adjustRightInd w:val="0"/>
        <w:jc w:val="both"/>
        <w:rPr>
          <w:rFonts w:cs="Times New Roman"/>
          <w:b/>
          <w:szCs w:val="24"/>
          <w:lang w:val="ro-RO"/>
        </w:rPr>
      </w:pPr>
    </w:p>
    <w:p w14:paraId="02F347FD" w14:textId="77777777" w:rsidR="00AB0EE0" w:rsidRPr="00A63C6A" w:rsidRDefault="00AB0EE0" w:rsidP="00D834DE">
      <w:pPr>
        <w:autoSpaceDE w:val="0"/>
        <w:autoSpaceDN w:val="0"/>
        <w:adjustRightInd w:val="0"/>
        <w:jc w:val="both"/>
        <w:rPr>
          <w:rFonts w:cs="Times New Roman"/>
          <w:b/>
          <w:szCs w:val="24"/>
          <w:lang w:val="ro-RO"/>
        </w:rPr>
      </w:pPr>
    </w:p>
    <w:p w14:paraId="752CC2CD" w14:textId="1C15BC9C" w:rsidR="007076FB" w:rsidRPr="00A63C6A" w:rsidRDefault="008D49CD" w:rsidP="008D49CD">
      <w:pPr>
        <w:pStyle w:val="Heading3"/>
        <w:rPr>
          <w:rFonts w:cs="Times New Roman"/>
          <w:lang w:val="ro-RO"/>
        </w:rPr>
      </w:pPr>
      <w:bookmarkStart w:id="53" w:name="_Toc447978641"/>
      <w:r w:rsidRPr="00A63C6A">
        <w:rPr>
          <w:rFonts w:cs="Times New Roman"/>
          <w:lang w:val="ro-RO"/>
        </w:rPr>
        <w:t>3.</w:t>
      </w:r>
      <w:r w:rsidR="00177956" w:rsidRPr="00A63C6A">
        <w:rPr>
          <w:rFonts w:cs="Times New Roman"/>
          <w:lang w:val="ro-RO"/>
        </w:rPr>
        <w:t>2</w:t>
      </w:r>
      <w:r w:rsidRPr="00A63C6A">
        <w:rPr>
          <w:rFonts w:cs="Times New Roman"/>
          <w:lang w:val="ro-RO"/>
        </w:rPr>
        <w:t xml:space="preserve">.4 </w:t>
      </w:r>
      <w:r w:rsidR="007076FB" w:rsidRPr="00A63C6A">
        <w:rPr>
          <w:rFonts w:cs="Times New Roman"/>
          <w:lang w:val="ro-RO"/>
        </w:rPr>
        <w:t>Evaluarea Impactului asupra Mediului</w:t>
      </w:r>
      <w:bookmarkEnd w:id="53"/>
      <w:r w:rsidR="007076FB" w:rsidRPr="00A63C6A">
        <w:rPr>
          <w:rFonts w:cs="Times New Roman"/>
          <w:lang w:val="ro-RO"/>
        </w:rPr>
        <w:t xml:space="preserve"> </w:t>
      </w:r>
    </w:p>
    <w:p w14:paraId="0F9C4080" w14:textId="77777777" w:rsidR="00D834DE" w:rsidRPr="00A63C6A" w:rsidRDefault="00D834DE" w:rsidP="00D834DE">
      <w:pPr>
        <w:tabs>
          <w:tab w:val="left" w:pos="10065"/>
        </w:tabs>
        <w:ind w:right="-51"/>
        <w:jc w:val="both"/>
        <w:rPr>
          <w:rFonts w:cs="Times New Roman"/>
          <w:szCs w:val="24"/>
          <w:lang w:val="ro-RO"/>
        </w:rPr>
      </w:pPr>
    </w:p>
    <w:p w14:paraId="35F9F955" w14:textId="77777777" w:rsidR="00E525DA" w:rsidRPr="00A63C6A" w:rsidRDefault="00E525DA" w:rsidP="00E525DA">
      <w:pPr>
        <w:tabs>
          <w:tab w:val="left" w:pos="10065"/>
        </w:tabs>
        <w:ind w:right="-51"/>
        <w:jc w:val="both"/>
        <w:rPr>
          <w:lang w:val="ro-RO"/>
        </w:rPr>
      </w:pPr>
      <w:r w:rsidRPr="00A63C6A">
        <w:rPr>
          <w:lang w:val="ro-RO"/>
        </w:rPr>
        <w:t xml:space="preserve">Evaluarea Impactului asupra Mediului trebuie să fie în conformitate cu prevederile legislației din domeniu. Autoritățile competente pentru protecţia mediului (ACPM) stabilesc dacă proiectele sunt incluse în Anexa I sau Anexa II a Directivei privind EIM. Acestea determină şi necesitatea demarării procedurii de evaluare adecvată, modul de consultare a publicului sau modul în care Raportul privind impactul asupra mediului şi rezultatele consultării publicului vor fi luate în considerare în emiterea deciziei de mediu de către autorităţile responsabile. </w:t>
      </w:r>
    </w:p>
    <w:p w14:paraId="51DEF1F1" w14:textId="77777777" w:rsidR="00E525DA" w:rsidRPr="00A63C6A" w:rsidRDefault="00E525DA" w:rsidP="00E525DA">
      <w:pPr>
        <w:tabs>
          <w:tab w:val="left" w:pos="10065"/>
        </w:tabs>
        <w:ind w:right="-51"/>
        <w:jc w:val="both"/>
        <w:rPr>
          <w:lang w:val="ro-RO"/>
        </w:rPr>
      </w:pPr>
    </w:p>
    <w:p w14:paraId="70F49000" w14:textId="77777777" w:rsidR="00E525DA" w:rsidRPr="00A63C6A" w:rsidRDefault="00E525DA" w:rsidP="00E525DA">
      <w:pPr>
        <w:tabs>
          <w:tab w:val="left" w:pos="10065"/>
        </w:tabs>
        <w:ind w:right="-51"/>
        <w:jc w:val="both"/>
        <w:rPr>
          <w:lang w:val="ro-RO"/>
        </w:rPr>
      </w:pPr>
      <w:r w:rsidRPr="00A63C6A">
        <w:rPr>
          <w:lang w:val="ro-RO"/>
        </w:rPr>
        <w:t>ACPM va asigura totodata consultarea publicului interesat pe parcursul dezbaterii publice.</w:t>
      </w:r>
    </w:p>
    <w:p w14:paraId="71454DF4" w14:textId="77777777" w:rsidR="00E525DA" w:rsidRPr="00A63C6A" w:rsidRDefault="00E525DA" w:rsidP="00E525DA">
      <w:pPr>
        <w:tabs>
          <w:tab w:val="left" w:pos="10065"/>
        </w:tabs>
        <w:ind w:right="-51"/>
        <w:jc w:val="both"/>
        <w:rPr>
          <w:lang w:val="ro-RO"/>
        </w:rPr>
      </w:pPr>
    </w:p>
    <w:p w14:paraId="0ACC7085" w14:textId="77777777" w:rsidR="00E525DA" w:rsidRPr="00A63C6A" w:rsidRDefault="00E525DA" w:rsidP="00E525DA">
      <w:pPr>
        <w:tabs>
          <w:tab w:val="left" w:pos="10065"/>
        </w:tabs>
        <w:ind w:right="-51"/>
        <w:jc w:val="both"/>
        <w:rPr>
          <w:lang w:val="ro-RO"/>
        </w:rPr>
      </w:pPr>
      <w:r w:rsidRPr="00A63C6A">
        <w:rPr>
          <w:lang w:val="ro-RO"/>
        </w:rPr>
        <w:t xml:space="preserve">Anexele referitoare la EIM sunt următoarele: </w:t>
      </w:r>
    </w:p>
    <w:p w14:paraId="600560ED" w14:textId="77777777" w:rsidR="00E525DA" w:rsidRPr="00A63C6A" w:rsidRDefault="00E525DA" w:rsidP="00082E59">
      <w:pPr>
        <w:pStyle w:val="ListParagraph"/>
        <w:numPr>
          <w:ilvl w:val="0"/>
          <w:numId w:val="38"/>
        </w:numPr>
        <w:tabs>
          <w:tab w:val="left" w:pos="10065"/>
        </w:tabs>
        <w:ind w:left="284" w:right="-51" w:hanging="284"/>
        <w:jc w:val="both"/>
        <w:rPr>
          <w:b/>
          <w:i/>
          <w:lang w:val="ro-RO"/>
        </w:rPr>
      </w:pPr>
      <w:r w:rsidRPr="00A63C6A">
        <w:rPr>
          <w:i/>
          <w:lang w:val="ro-RO"/>
        </w:rPr>
        <w:t xml:space="preserve">pentru  </w:t>
      </w:r>
      <w:r w:rsidRPr="00A63C6A">
        <w:rPr>
          <w:i/>
          <w:u w:val="single"/>
          <w:lang w:val="ro-RO"/>
        </w:rPr>
        <w:t>Cererea de finanţare</w:t>
      </w:r>
    </w:p>
    <w:p w14:paraId="4964504B" w14:textId="77777777" w:rsidR="00E525DA" w:rsidRPr="00A63C6A" w:rsidRDefault="00E525DA" w:rsidP="00082E59">
      <w:pPr>
        <w:numPr>
          <w:ilvl w:val="0"/>
          <w:numId w:val="39"/>
        </w:numPr>
        <w:tabs>
          <w:tab w:val="left" w:pos="10065"/>
        </w:tabs>
        <w:spacing w:before="60"/>
        <w:ind w:left="505" w:right="-51" w:hanging="221"/>
        <w:jc w:val="both"/>
        <w:rPr>
          <w:lang w:val="ro-RO"/>
        </w:rPr>
      </w:pPr>
      <w:r w:rsidRPr="00A63C6A">
        <w:rPr>
          <w:lang w:val="ro-RO"/>
        </w:rPr>
        <w:t>Calendarul privind derularea procedurii EIM elaborat de către autoritatea competentă pentru protecția mediului;</w:t>
      </w:r>
    </w:p>
    <w:p w14:paraId="2869322D" w14:textId="77777777" w:rsidR="00E525DA" w:rsidRPr="00A63C6A" w:rsidRDefault="00E525DA" w:rsidP="00082E59">
      <w:pPr>
        <w:numPr>
          <w:ilvl w:val="0"/>
          <w:numId w:val="39"/>
        </w:numPr>
        <w:tabs>
          <w:tab w:val="left" w:pos="10065"/>
        </w:tabs>
        <w:spacing w:before="60"/>
        <w:ind w:left="505" w:right="-52" w:hanging="221"/>
        <w:jc w:val="both"/>
        <w:rPr>
          <w:lang w:val="ro-RO"/>
        </w:rPr>
      </w:pPr>
      <w:r w:rsidRPr="00A63C6A">
        <w:rPr>
          <w:lang w:val="ro-RO"/>
        </w:rPr>
        <w:t>Rezumatul fără caracter tehnic (</w:t>
      </w:r>
      <w:r w:rsidRPr="00A63C6A">
        <w:rPr>
          <w:i/>
          <w:lang w:val="ro-RO"/>
        </w:rPr>
        <w:t>dacă procedura EIM se finalizează cu Acord de Mediu</w:t>
      </w:r>
      <w:r w:rsidRPr="00A63C6A">
        <w:rPr>
          <w:lang w:val="ro-RO"/>
        </w:rPr>
        <w:t>);</w:t>
      </w:r>
    </w:p>
    <w:p w14:paraId="66B6B586" w14:textId="77777777" w:rsidR="00E525DA" w:rsidRPr="00A63C6A" w:rsidRDefault="00E525DA" w:rsidP="00082E59">
      <w:pPr>
        <w:numPr>
          <w:ilvl w:val="0"/>
          <w:numId w:val="39"/>
        </w:numPr>
        <w:tabs>
          <w:tab w:val="left" w:pos="10065"/>
        </w:tabs>
        <w:spacing w:before="60"/>
        <w:ind w:left="505" w:right="-52" w:hanging="221"/>
        <w:jc w:val="both"/>
        <w:rPr>
          <w:lang w:val="ro-RO"/>
        </w:rPr>
      </w:pPr>
      <w:r w:rsidRPr="00A63C6A">
        <w:rPr>
          <w:lang w:val="ro-RO"/>
        </w:rPr>
        <w:lastRenderedPageBreak/>
        <w:t>Raportul EIA;</w:t>
      </w:r>
    </w:p>
    <w:p w14:paraId="0A5EB2F8" w14:textId="60C38788" w:rsidR="00E525DA" w:rsidRPr="00A63C6A" w:rsidRDefault="00E525DA" w:rsidP="00082E59">
      <w:pPr>
        <w:numPr>
          <w:ilvl w:val="0"/>
          <w:numId w:val="39"/>
        </w:numPr>
        <w:tabs>
          <w:tab w:val="left" w:pos="10065"/>
        </w:tabs>
        <w:spacing w:before="60"/>
        <w:ind w:left="505" w:right="-52" w:hanging="221"/>
        <w:jc w:val="both"/>
        <w:rPr>
          <w:lang w:val="ro-RO"/>
        </w:rPr>
      </w:pPr>
      <w:r w:rsidRPr="00A63C6A">
        <w:rPr>
          <w:lang w:val="ro-RO"/>
        </w:rPr>
        <w:t>Actul de reglementare emis de către autoritatea competentă pentru protecţia mediului (Decizie de încadrare/Acord de mediu)/</w:t>
      </w:r>
      <w:r w:rsidR="008D49CD" w:rsidRPr="00A63C6A">
        <w:rPr>
          <w:lang w:val="ro-RO"/>
        </w:rPr>
        <w:t>Aviz Natura 2000 (unde va fi cazul</w:t>
      </w:r>
      <w:r w:rsidRPr="00A63C6A">
        <w:rPr>
          <w:lang w:val="ro-RO"/>
        </w:rPr>
        <w:t>)</w:t>
      </w:r>
      <w:r w:rsidR="00D10E8F" w:rsidRPr="00A63C6A">
        <w:rPr>
          <w:lang w:val="ro-RO"/>
        </w:rPr>
        <w:t>/</w:t>
      </w:r>
      <w:r w:rsidR="00D10E8F" w:rsidRPr="00A63C6A">
        <w:t xml:space="preserve"> Aviz de gospodărirea apelor (va fi emis la nivel de studiu de fezabilitate)</w:t>
      </w:r>
      <w:r w:rsidRPr="00A63C6A">
        <w:rPr>
          <w:lang w:val="ro-RO"/>
        </w:rPr>
        <w:t>;</w:t>
      </w:r>
    </w:p>
    <w:p w14:paraId="6E048D09" w14:textId="77777777" w:rsidR="00E525DA" w:rsidRPr="00A63C6A" w:rsidRDefault="00E525DA" w:rsidP="00082E59">
      <w:pPr>
        <w:numPr>
          <w:ilvl w:val="0"/>
          <w:numId w:val="39"/>
        </w:numPr>
        <w:tabs>
          <w:tab w:val="left" w:pos="10065"/>
        </w:tabs>
        <w:ind w:left="505" w:right="-52" w:hanging="221"/>
        <w:jc w:val="both"/>
        <w:rPr>
          <w:lang w:val="ro-RO"/>
        </w:rPr>
      </w:pPr>
      <w:r w:rsidRPr="00A63C6A">
        <w:rPr>
          <w:lang w:val="ro-RO"/>
        </w:rPr>
        <w:t>Declaraţia pentru siturile Natura 2000/Studiu de evaluare adecvată (</w:t>
      </w:r>
      <w:r w:rsidRPr="00A63C6A">
        <w:rPr>
          <w:i/>
          <w:lang w:val="ro-RO"/>
        </w:rPr>
        <w:t>după caz</w:t>
      </w:r>
      <w:r w:rsidRPr="00A63C6A">
        <w:rPr>
          <w:lang w:val="ro-RO"/>
        </w:rPr>
        <w:t>);</w:t>
      </w:r>
    </w:p>
    <w:p w14:paraId="3FA39445" w14:textId="77777777" w:rsidR="00E525DA" w:rsidRPr="00A63C6A" w:rsidRDefault="00E525DA" w:rsidP="00E525DA">
      <w:pPr>
        <w:tabs>
          <w:tab w:val="left" w:pos="10065"/>
        </w:tabs>
        <w:ind w:left="505" w:right="-52"/>
        <w:jc w:val="both"/>
        <w:rPr>
          <w:lang w:val="ro-RO"/>
        </w:rPr>
      </w:pPr>
    </w:p>
    <w:p w14:paraId="017BFA9B" w14:textId="77777777" w:rsidR="00E525DA" w:rsidRPr="00A63C6A" w:rsidRDefault="00E525DA" w:rsidP="00082E59">
      <w:pPr>
        <w:pStyle w:val="ListParagraph"/>
        <w:numPr>
          <w:ilvl w:val="0"/>
          <w:numId w:val="38"/>
        </w:numPr>
        <w:tabs>
          <w:tab w:val="left" w:pos="10065"/>
        </w:tabs>
        <w:ind w:left="284" w:right="-51" w:hanging="284"/>
        <w:jc w:val="both"/>
        <w:rPr>
          <w:i/>
          <w:u w:val="single"/>
          <w:lang w:val="ro-RO"/>
        </w:rPr>
      </w:pPr>
      <w:r w:rsidRPr="00A63C6A">
        <w:rPr>
          <w:i/>
          <w:lang w:val="ro-RO"/>
        </w:rPr>
        <w:t xml:space="preserve">pentru </w:t>
      </w:r>
      <w:r w:rsidRPr="00A63C6A">
        <w:rPr>
          <w:i/>
          <w:u w:val="single"/>
          <w:lang w:val="ro-RO"/>
        </w:rPr>
        <w:t>Volumul EIM</w:t>
      </w:r>
    </w:p>
    <w:p w14:paraId="0C49B021" w14:textId="77777777" w:rsidR="00E525DA" w:rsidRPr="00A63C6A" w:rsidRDefault="00E525DA" w:rsidP="00082E59">
      <w:pPr>
        <w:pStyle w:val="ListParagraph"/>
        <w:numPr>
          <w:ilvl w:val="0"/>
          <w:numId w:val="40"/>
        </w:numPr>
        <w:tabs>
          <w:tab w:val="left" w:pos="10065"/>
        </w:tabs>
        <w:ind w:left="426" w:right="-51" w:hanging="426"/>
        <w:jc w:val="both"/>
        <w:rPr>
          <w:i/>
          <w:lang w:val="ro-RO"/>
        </w:rPr>
      </w:pPr>
      <w:r w:rsidRPr="00A63C6A">
        <w:rPr>
          <w:i/>
          <w:lang w:val="ro-RO"/>
        </w:rPr>
        <w:t>Copii ale documentelor mentionate în calendarul aferent procedurii EIM (inclusiv toate anunturile), cum ar fi:</w:t>
      </w:r>
    </w:p>
    <w:p w14:paraId="01F68EBA" w14:textId="77777777" w:rsidR="00E525DA" w:rsidRPr="00A63C6A" w:rsidRDefault="00E525DA" w:rsidP="00082E59">
      <w:pPr>
        <w:pStyle w:val="ListParagraph"/>
        <w:numPr>
          <w:ilvl w:val="0"/>
          <w:numId w:val="41"/>
        </w:numPr>
        <w:tabs>
          <w:tab w:val="left" w:pos="10065"/>
        </w:tabs>
        <w:ind w:left="567" w:right="-52" w:hanging="283"/>
        <w:jc w:val="both"/>
        <w:rPr>
          <w:lang w:val="ro-RO"/>
        </w:rPr>
      </w:pPr>
      <w:r w:rsidRPr="00A63C6A">
        <w:rPr>
          <w:lang w:val="ro-RO"/>
        </w:rPr>
        <w:t xml:space="preserve">Notificarea privind solicitarea Acordului de Mediu; </w:t>
      </w:r>
    </w:p>
    <w:p w14:paraId="6ACE1F0A" w14:textId="77777777" w:rsidR="00E525DA" w:rsidRPr="00A63C6A" w:rsidRDefault="00E525DA" w:rsidP="00082E59">
      <w:pPr>
        <w:pStyle w:val="ListParagraph"/>
        <w:numPr>
          <w:ilvl w:val="0"/>
          <w:numId w:val="41"/>
        </w:numPr>
        <w:tabs>
          <w:tab w:val="left" w:pos="10065"/>
        </w:tabs>
        <w:ind w:left="567" w:right="-52" w:hanging="283"/>
        <w:jc w:val="both"/>
        <w:rPr>
          <w:lang w:val="ro-RO"/>
        </w:rPr>
      </w:pPr>
      <w:r w:rsidRPr="00A63C6A">
        <w:rPr>
          <w:lang w:val="ro-RO"/>
        </w:rPr>
        <w:t xml:space="preserve">Anunţurile privind solicitarea Acordului de Mediu; </w:t>
      </w:r>
    </w:p>
    <w:p w14:paraId="403C81EF" w14:textId="77777777" w:rsidR="00E525DA" w:rsidRPr="00A63C6A" w:rsidRDefault="00E525DA" w:rsidP="00082E59">
      <w:pPr>
        <w:pStyle w:val="ListParagraph"/>
        <w:numPr>
          <w:ilvl w:val="0"/>
          <w:numId w:val="41"/>
        </w:numPr>
        <w:tabs>
          <w:tab w:val="left" w:pos="10065"/>
        </w:tabs>
        <w:ind w:left="567" w:right="-52" w:hanging="283"/>
        <w:jc w:val="both"/>
        <w:rPr>
          <w:lang w:val="ro-RO"/>
        </w:rPr>
      </w:pPr>
      <w:r w:rsidRPr="00A63C6A">
        <w:rPr>
          <w:lang w:val="ro-RO"/>
        </w:rPr>
        <w:t>Decizia evaluării iniţiale;</w:t>
      </w:r>
    </w:p>
    <w:p w14:paraId="6C517DFF" w14:textId="77777777" w:rsidR="00E525DA" w:rsidRPr="00A63C6A" w:rsidRDefault="00E525DA" w:rsidP="00082E59">
      <w:pPr>
        <w:pStyle w:val="ListParagraph"/>
        <w:numPr>
          <w:ilvl w:val="0"/>
          <w:numId w:val="41"/>
        </w:numPr>
        <w:tabs>
          <w:tab w:val="left" w:pos="10065"/>
        </w:tabs>
        <w:ind w:left="567" w:right="-52" w:hanging="283"/>
        <w:jc w:val="both"/>
        <w:rPr>
          <w:lang w:val="ro-RO"/>
        </w:rPr>
      </w:pPr>
      <w:r w:rsidRPr="00A63C6A">
        <w:rPr>
          <w:lang w:val="ro-RO"/>
        </w:rPr>
        <w:t>Decizia Etapei de încadrare;</w:t>
      </w:r>
    </w:p>
    <w:p w14:paraId="0D5B9295" w14:textId="77777777" w:rsidR="00E525DA" w:rsidRPr="00A63C6A" w:rsidRDefault="00E525DA" w:rsidP="00082E59">
      <w:pPr>
        <w:pStyle w:val="ListParagraph"/>
        <w:numPr>
          <w:ilvl w:val="0"/>
          <w:numId w:val="41"/>
        </w:numPr>
        <w:tabs>
          <w:tab w:val="left" w:pos="10065"/>
        </w:tabs>
        <w:ind w:left="567" w:right="-52" w:hanging="283"/>
        <w:jc w:val="both"/>
        <w:rPr>
          <w:i/>
          <w:lang w:val="ro-RO"/>
        </w:rPr>
      </w:pPr>
      <w:r w:rsidRPr="00A63C6A">
        <w:rPr>
          <w:lang w:val="ro-RO"/>
        </w:rPr>
        <w:t>Anunturile</w:t>
      </w:r>
      <w:r w:rsidRPr="00A63C6A">
        <w:rPr>
          <w:i/>
          <w:lang w:val="ro-RO"/>
        </w:rPr>
        <w:t xml:space="preserve"> </w:t>
      </w:r>
      <w:r w:rsidRPr="00A63C6A">
        <w:rPr>
          <w:lang w:val="ro-RO"/>
        </w:rPr>
        <w:t xml:space="preserve">privind Decizia de încadrare a proiectului (după caz); </w:t>
      </w:r>
      <w:r w:rsidRPr="00A63C6A">
        <w:rPr>
          <w:i/>
          <w:lang w:val="ro-RO"/>
        </w:rPr>
        <w:t xml:space="preserve"> </w:t>
      </w:r>
    </w:p>
    <w:p w14:paraId="0D1303D2" w14:textId="51806DC2" w:rsidR="00E525DA" w:rsidRPr="00A63C6A" w:rsidRDefault="00E525DA" w:rsidP="00082E59">
      <w:pPr>
        <w:pStyle w:val="ListParagraph"/>
        <w:numPr>
          <w:ilvl w:val="0"/>
          <w:numId w:val="41"/>
        </w:numPr>
        <w:tabs>
          <w:tab w:val="left" w:pos="10065"/>
        </w:tabs>
        <w:ind w:left="567" w:right="-52" w:hanging="283"/>
        <w:jc w:val="both"/>
        <w:rPr>
          <w:lang w:val="ro-RO"/>
        </w:rPr>
      </w:pPr>
      <w:r w:rsidRPr="00A63C6A">
        <w:rPr>
          <w:lang w:val="ro-RO"/>
        </w:rPr>
        <w:t>Transmiterea “îndrumarului” privind definirea domeniului evaluării, după caz</w:t>
      </w:r>
      <w:r w:rsidRPr="00A63C6A">
        <w:rPr>
          <w:i/>
          <w:lang w:val="ro-RO"/>
        </w:rPr>
        <w:t>;</w:t>
      </w:r>
    </w:p>
    <w:p w14:paraId="14D5B2B2" w14:textId="77777777" w:rsidR="00E525DA" w:rsidRPr="00A63C6A" w:rsidRDefault="00E525DA" w:rsidP="00082E59">
      <w:pPr>
        <w:pStyle w:val="ListParagraph"/>
        <w:numPr>
          <w:ilvl w:val="0"/>
          <w:numId w:val="41"/>
        </w:numPr>
        <w:tabs>
          <w:tab w:val="left" w:pos="10065"/>
        </w:tabs>
        <w:ind w:left="567" w:right="-52" w:hanging="283"/>
        <w:jc w:val="both"/>
        <w:rPr>
          <w:lang w:val="ro-RO"/>
        </w:rPr>
      </w:pPr>
      <w:r w:rsidRPr="00A63C6A">
        <w:rPr>
          <w:lang w:val="ro-RO"/>
        </w:rPr>
        <w:t>Anunţurile publice privind dezbaterea publică, după caz</w:t>
      </w:r>
      <w:r w:rsidRPr="00A63C6A">
        <w:rPr>
          <w:i/>
          <w:lang w:val="ro-RO"/>
        </w:rPr>
        <w:t>;</w:t>
      </w:r>
      <w:r w:rsidRPr="00A63C6A">
        <w:rPr>
          <w:lang w:val="ro-RO"/>
        </w:rPr>
        <w:t xml:space="preserve"> </w:t>
      </w:r>
    </w:p>
    <w:p w14:paraId="65350651" w14:textId="77777777" w:rsidR="00E525DA" w:rsidRPr="00A63C6A" w:rsidRDefault="00E525DA" w:rsidP="00082E59">
      <w:pPr>
        <w:pStyle w:val="ListParagraph"/>
        <w:numPr>
          <w:ilvl w:val="0"/>
          <w:numId w:val="41"/>
        </w:numPr>
        <w:tabs>
          <w:tab w:val="left" w:pos="10065"/>
        </w:tabs>
        <w:ind w:left="567" w:right="-52" w:hanging="283"/>
        <w:jc w:val="both"/>
        <w:rPr>
          <w:lang w:val="ro-RO"/>
        </w:rPr>
      </w:pPr>
      <w:r w:rsidRPr="00A63C6A">
        <w:rPr>
          <w:lang w:val="ro-RO"/>
        </w:rPr>
        <w:t>Lista cu observaţiile publicului şi soluţionarea problemelor semnalate (anexa nr. 15 din OM 135/2010), după caz</w:t>
      </w:r>
      <w:r w:rsidRPr="00A63C6A">
        <w:rPr>
          <w:i/>
          <w:lang w:val="ro-RO"/>
        </w:rPr>
        <w:t>;</w:t>
      </w:r>
      <w:r w:rsidRPr="00A63C6A">
        <w:rPr>
          <w:lang w:val="ro-RO"/>
        </w:rPr>
        <w:t xml:space="preserve">; </w:t>
      </w:r>
    </w:p>
    <w:p w14:paraId="41CAFEB7" w14:textId="77777777" w:rsidR="00E525DA" w:rsidRPr="00A63C6A" w:rsidRDefault="00E525DA" w:rsidP="00082E59">
      <w:pPr>
        <w:pStyle w:val="ListParagraph"/>
        <w:numPr>
          <w:ilvl w:val="0"/>
          <w:numId w:val="41"/>
        </w:numPr>
        <w:tabs>
          <w:tab w:val="left" w:pos="10065"/>
        </w:tabs>
        <w:ind w:left="567" w:right="-52" w:hanging="283"/>
        <w:jc w:val="both"/>
        <w:rPr>
          <w:i/>
          <w:lang w:val="ro-RO"/>
        </w:rPr>
      </w:pPr>
      <w:r w:rsidRPr="00A63C6A">
        <w:rPr>
          <w:lang w:val="ro-RO"/>
        </w:rPr>
        <w:t>Anunţurile publice privind decizia de emitere a Acordului de Mediu, după caz</w:t>
      </w:r>
      <w:r w:rsidRPr="00A63C6A">
        <w:rPr>
          <w:i/>
          <w:lang w:val="ro-RO"/>
        </w:rPr>
        <w:t>;</w:t>
      </w:r>
      <w:r w:rsidRPr="00A63C6A">
        <w:rPr>
          <w:lang w:val="ro-RO"/>
        </w:rPr>
        <w:t xml:space="preserve">; </w:t>
      </w:r>
    </w:p>
    <w:p w14:paraId="239A93F7" w14:textId="77777777" w:rsidR="00E525DA" w:rsidRPr="00A63C6A" w:rsidRDefault="00E525DA" w:rsidP="00082E59">
      <w:pPr>
        <w:pStyle w:val="ListParagraph"/>
        <w:numPr>
          <w:ilvl w:val="0"/>
          <w:numId w:val="41"/>
        </w:numPr>
        <w:ind w:left="567" w:hanging="283"/>
        <w:jc w:val="both"/>
        <w:rPr>
          <w:lang w:val="ro-RO"/>
        </w:rPr>
      </w:pPr>
      <w:r w:rsidRPr="00A63C6A">
        <w:rPr>
          <w:lang w:val="ro-RO"/>
        </w:rPr>
        <w:t>Acordul de Mediu, după caz.</w:t>
      </w:r>
    </w:p>
    <w:p w14:paraId="7C2B2A44" w14:textId="77777777" w:rsidR="00E525DA" w:rsidRPr="00A63C6A" w:rsidRDefault="00E525DA" w:rsidP="00082E59">
      <w:pPr>
        <w:pStyle w:val="ListParagraph"/>
        <w:numPr>
          <w:ilvl w:val="0"/>
          <w:numId w:val="42"/>
        </w:numPr>
        <w:spacing w:before="120"/>
        <w:ind w:left="567" w:hanging="425"/>
        <w:jc w:val="both"/>
        <w:rPr>
          <w:lang w:val="ro-RO"/>
        </w:rPr>
      </w:pPr>
      <w:r w:rsidRPr="00A63C6A">
        <w:rPr>
          <w:lang w:val="ro-RO"/>
        </w:rPr>
        <w:t>Certificatul de urbanism</w:t>
      </w:r>
    </w:p>
    <w:p w14:paraId="15CFFDF6" w14:textId="77777777" w:rsidR="00E525DA" w:rsidRPr="00A63C6A" w:rsidRDefault="00E525DA" w:rsidP="00E525DA">
      <w:pPr>
        <w:pStyle w:val="ListParagraph"/>
        <w:spacing w:before="60"/>
        <w:jc w:val="both"/>
        <w:rPr>
          <w:b/>
          <w:lang w:val="ro-RO"/>
        </w:rPr>
      </w:pPr>
    </w:p>
    <w:p w14:paraId="674E8B26" w14:textId="42ACD94C" w:rsidR="00E525DA" w:rsidRPr="00A63C6A" w:rsidRDefault="00E525DA" w:rsidP="00E525DA">
      <w:pPr>
        <w:pStyle w:val="ListParagraph"/>
        <w:spacing w:before="60"/>
        <w:ind w:left="0"/>
        <w:jc w:val="both"/>
        <w:rPr>
          <w:lang w:val="ro-RO"/>
        </w:rPr>
      </w:pPr>
      <w:r w:rsidRPr="00A63C6A">
        <w:rPr>
          <w:lang w:val="ro-RO"/>
        </w:rPr>
        <w:t>Elaborarea Raportului privind Impactul asupra Mediului se va face prin respectarea ghidurilor existente la nivelul autorităților responsa</w:t>
      </w:r>
      <w:r w:rsidR="00267854" w:rsidRPr="00A63C6A">
        <w:rPr>
          <w:lang w:val="ro-RO"/>
        </w:rPr>
        <w:t>bile cu protecția mediului</w:t>
      </w:r>
      <w:r w:rsidR="006E57BF" w:rsidRPr="00A63C6A">
        <w:t xml:space="preserve"> pentru proiectele de dezvoltare a infrastructurii de deșeuri</w:t>
      </w:r>
      <w:r w:rsidRPr="00A63C6A">
        <w:rPr>
          <w:lang w:val="ro-RO"/>
        </w:rPr>
        <w:t xml:space="preserve">: </w:t>
      </w:r>
      <w:hyperlink r:id="rId14" w:history="1">
        <w:r w:rsidRPr="00A63C6A">
          <w:rPr>
            <w:rStyle w:val="Hyperlink"/>
            <w:lang w:val="ro-RO"/>
          </w:rPr>
          <w:t>http://apmgl.anpm.ro/-/ghiduri-jaspers</w:t>
        </w:r>
      </w:hyperlink>
      <w:r w:rsidRPr="00A63C6A">
        <w:rPr>
          <w:lang w:val="ro-RO"/>
        </w:rPr>
        <w:t>.</w:t>
      </w:r>
    </w:p>
    <w:p w14:paraId="4B3D2744" w14:textId="77777777" w:rsidR="00E525DA" w:rsidRPr="00A63C6A" w:rsidRDefault="00E525DA" w:rsidP="00E525DA">
      <w:pPr>
        <w:pStyle w:val="ListParagraph"/>
        <w:spacing w:before="60"/>
        <w:ind w:left="0"/>
        <w:jc w:val="both"/>
        <w:rPr>
          <w:lang w:val="ro-RO"/>
        </w:rPr>
      </w:pPr>
    </w:p>
    <w:p w14:paraId="04183C37" w14:textId="77777777" w:rsidR="00E525DA" w:rsidRPr="00A63C6A" w:rsidRDefault="00E525DA" w:rsidP="00E525DA">
      <w:pPr>
        <w:autoSpaceDE w:val="0"/>
        <w:autoSpaceDN w:val="0"/>
        <w:adjustRightInd w:val="0"/>
        <w:spacing w:before="60"/>
        <w:jc w:val="both"/>
        <w:rPr>
          <w:lang w:val="ro-RO"/>
        </w:rPr>
      </w:pPr>
      <w:r w:rsidRPr="00A63C6A">
        <w:rPr>
          <w:lang w:val="ro-RO"/>
        </w:rPr>
        <w:t>Raportul privind Impactul asupra Mediului va lua în considerare indicatorii de mediu propuşi prin Raportul de Mediu elaborat la nivelul POIM şi incluşi în declaraţia de mediu a POIM, în vederea monitorizării anuale a acestora.</w:t>
      </w:r>
    </w:p>
    <w:p w14:paraId="30CABBA9" w14:textId="77777777" w:rsidR="00E525DA" w:rsidRPr="00A63C6A" w:rsidRDefault="00E525DA" w:rsidP="00E525DA">
      <w:pPr>
        <w:autoSpaceDE w:val="0"/>
        <w:autoSpaceDN w:val="0"/>
        <w:adjustRightInd w:val="0"/>
        <w:spacing w:before="60"/>
        <w:rPr>
          <w:lang w:val="ro-RO"/>
        </w:rPr>
      </w:pPr>
    </w:p>
    <w:p w14:paraId="38711A04" w14:textId="32387E7E" w:rsidR="00D834DE" w:rsidRPr="00A63C6A" w:rsidRDefault="008D49CD" w:rsidP="008D49CD">
      <w:pPr>
        <w:pStyle w:val="Heading3"/>
        <w:rPr>
          <w:rFonts w:eastAsia="Times New Roman" w:cs="Times New Roman"/>
          <w:b w:val="0"/>
          <w:i/>
          <w:lang w:val="ro-RO"/>
        </w:rPr>
      </w:pPr>
      <w:bookmarkStart w:id="54" w:name="_Toc447978642"/>
      <w:r w:rsidRPr="00A63C6A">
        <w:t>3.</w:t>
      </w:r>
      <w:r w:rsidR="00177956" w:rsidRPr="00A63C6A">
        <w:t>2</w:t>
      </w:r>
      <w:r w:rsidRPr="00A63C6A">
        <w:t xml:space="preserve">.5 </w:t>
      </w:r>
      <w:r w:rsidR="00124A82" w:rsidRPr="00A63C6A">
        <w:t>Declarația Autorității Comp</w:t>
      </w:r>
      <w:r w:rsidR="006D019D" w:rsidRPr="00A63C6A">
        <w:t>e</w:t>
      </w:r>
      <w:r w:rsidR="00124A82" w:rsidRPr="00A63C6A">
        <w:t>tente responsabile cu Gestionarea Apelor</w:t>
      </w:r>
      <w:r w:rsidR="004905F4" w:rsidRPr="00A63C6A">
        <w:t xml:space="preserve"> (pentru proiecte</w:t>
      </w:r>
      <w:r w:rsidR="004905F4" w:rsidRPr="00A63C6A">
        <w:rPr>
          <w:rFonts w:eastAsia="Times New Roman" w:cs="Times New Roman"/>
          <w:szCs w:val="28"/>
          <w:lang w:val="ro-RO"/>
        </w:rPr>
        <w:t xml:space="preserve"> majore)</w:t>
      </w:r>
      <w:bookmarkEnd w:id="54"/>
    </w:p>
    <w:p w14:paraId="65B69FCB" w14:textId="77777777" w:rsidR="008D49CD" w:rsidRPr="00A63C6A" w:rsidRDefault="008D49CD" w:rsidP="00D834DE">
      <w:pPr>
        <w:jc w:val="both"/>
        <w:rPr>
          <w:rFonts w:eastAsia="Times New Roman" w:cs="Times New Roman"/>
          <w:szCs w:val="28"/>
          <w:lang w:val="ro-RO"/>
        </w:rPr>
      </w:pPr>
    </w:p>
    <w:p w14:paraId="39B6EC11" w14:textId="008E952B" w:rsidR="00124A82" w:rsidRPr="00A63C6A" w:rsidRDefault="00124A82" w:rsidP="00D834DE">
      <w:pPr>
        <w:jc w:val="both"/>
        <w:rPr>
          <w:rFonts w:eastAsia="Times New Roman" w:cs="Times New Roman"/>
          <w:szCs w:val="28"/>
          <w:lang w:val="ro-RO"/>
        </w:rPr>
      </w:pPr>
      <w:r w:rsidRPr="00A63C6A">
        <w:rPr>
          <w:rFonts w:eastAsia="Times New Roman" w:cs="Times New Roman"/>
          <w:szCs w:val="28"/>
          <w:lang w:val="ro-RO"/>
        </w:rPr>
        <w:t>Această declarație este completată de autoritatea responsabilă cu gestionarea apelor și anume Administrația Națională Apele Române (ANAR) pentru proiectul propus spre finanțare prin POIM, în urma a</w:t>
      </w:r>
      <w:r w:rsidR="00AB0EE0" w:rsidRPr="00A63C6A">
        <w:rPr>
          <w:rFonts w:eastAsia="Times New Roman" w:cs="Times New Roman"/>
          <w:szCs w:val="28"/>
          <w:lang w:val="ro-RO"/>
        </w:rPr>
        <w:t>nalizării investițiilor propuse</w:t>
      </w:r>
      <w:r w:rsidR="006D315C" w:rsidRPr="00A63C6A">
        <w:rPr>
          <w:rFonts w:eastAsia="Times New Roman" w:cs="Times New Roman"/>
          <w:szCs w:val="28"/>
          <w:lang w:val="ro-RO"/>
        </w:rPr>
        <w:t xml:space="preserve">, </w:t>
      </w:r>
      <w:r w:rsidR="006D315C" w:rsidRPr="00A63C6A">
        <w:rPr>
          <w:rFonts w:cs="Times New Roman"/>
          <w:szCs w:val="24"/>
        </w:rPr>
        <w:t>la nivel de studiu de fezabilitate, conform apendicelui 2, anexa II din Regulamentul nr. 207/2013</w:t>
      </w:r>
      <w:r w:rsidR="00AB0EE0" w:rsidRPr="00A63C6A">
        <w:rPr>
          <w:rFonts w:eastAsia="Times New Roman" w:cs="Times New Roman"/>
          <w:szCs w:val="28"/>
          <w:lang w:val="ro-RO"/>
        </w:rPr>
        <w:t xml:space="preserve"> şi este necesar doar pentru acţiunea B. </w:t>
      </w:r>
    </w:p>
    <w:p w14:paraId="13C346C5" w14:textId="77777777" w:rsidR="00DA303A" w:rsidRPr="00A63C6A" w:rsidRDefault="00DA303A" w:rsidP="00D834DE">
      <w:pPr>
        <w:jc w:val="both"/>
        <w:rPr>
          <w:rFonts w:eastAsia="Times New Roman" w:cs="Times New Roman"/>
          <w:szCs w:val="28"/>
          <w:lang w:val="ro-RO"/>
        </w:rPr>
      </w:pPr>
    </w:p>
    <w:p w14:paraId="457EA9F7" w14:textId="4C0982D3" w:rsidR="00DA303A" w:rsidRPr="00A63C6A" w:rsidRDefault="006D315C" w:rsidP="004905F4">
      <w:pPr>
        <w:jc w:val="both"/>
        <w:rPr>
          <w:szCs w:val="28"/>
          <w:lang w:val="ro-RO"/>
        </w:rPr>
      </w:pPr>
      <w:r w:rsidRPr="00A63C6A">
        <w:rPr>
          <w:rFonts w:cs="Times New Roman"/>
          <w:szCs w:val="24"/>
        </w:rPr>
        <w:t>Declaraţia certifică faptul că investiţiile din cadrul proiectului propus spre finanţare în cadrul acțiunii B nu deteriorează starea corpurilor de apă şi nu împiedică atingerea unei stări bune a acestora. Concluziile prezentate în declarație trebuie fundamentate de către autoritatea emitentă pe baza informațiilor puse la dispoziție de către solicitant, în studiul de fezabilitate.</w:t>
      </w:r>
      <w:r w:rsidR="004905F4" w:rsidRPr="00A63C6A">
        <w:rPr>
          <w:szCs w:val="28"/>
          <w:lang w:val="ro-RO"/>
        </w:rPr>
        <w:t xml:space="preserve">. </w:t>
      </w:r>
    </w:p>
    <w:p w14:paraId="28E5B57D" w14:textId="77777777" w:rsidR="005E4965" w:rsidRPr="00A63C6A" w:rsidRDefault="005E4965" w:rsidP="00D834DE">
      <w:pPr>
        <w:autoSpaceDE w:val="0"/>
        <w:jc w:val="both"/>
        <w:rPr>
          <w:rFonts w:cs="Times New Roman"/>
          <w:szCs w:val="24"/>
          <w:lang w:val="ro-RO"/>
        </w:rPr>
      </w:pPr>
    </w:p>
    <w:p w14:paraId="333DB358" w14:textId="4C956655" w:rsidR="009714A2" w:rsidRPr="00A63C6A" w:rsidRDefault="00177956" w:rsidP="006E3087">
      <w:pPr>
        <w:pStyle w:val="Heading3"/>
      </w:pPr>
      <w:bookmarkStart w:id="55" w:name="_Toc447978643"/>
      <w:r w:rsidRPr="00A63C6A">
        <w:t>3.2</w:t>
      </w:r>
      <w:r w:rsidR="00E1588C" w:rsidRPr="00A63C6A">
        <w:t>.6</w:t>
      </w:r>
      <w:r w:rsidR="006E3087" w:rsidRPr="00A63C6A">
        <w:t xml:space="preserve">. </w:t>
      </w:r>
      <w:r w:rsidR="009714A2" w:rsidRPr="00A63C6A">
        <w:t>Alte anexe</w:t>
      </w:r>
      <w:r w:rsidR="00A86D5B" w:rsidRPr="00A63C6A">
        <w:t xml:space="preserve"> la cererea de finanțare</w:t>
      </w:r>
      <w:bookmarkEnd w:id="55"/>
    </w:p>
    <w:p w14:paraId="42571520" w14:textId="77777777" w:rsidR="00A86D5B" w:rsidRPr="00A63C6A" w:rsidRDefault="00A86D5B" w:rsidP="00A86D5B">
      <w:pPr>
        <w:pStyle w:val="ListParagraph"/>
        <w:autoSpaceDE w:val="0"/>
        <w:ind w:left="426"/>
        <w:contextualSpacing w:val="0"/>
        <w:jc w:val="both"/>
        <w:rPr>
          <w:rFonts w:cs="Times New Roman"/>
          <w:b/>
          <w:iCs/>
          <w:szCs w:val="24"/>
          <w:lang w:val="ro-RO"/>
        </w:rPr>
      </w:pPr>
    </w:p>
    <w:p w14:paraId="6115F7C8" w14:textId="77777777" w:rsidR="009714A2" w:rsidRPr="00A63C6A" w:rsidRDefault="009714A2" w:rsidP="00082E59">
      <w:pPr>
        <w:pStyle w:val="ListParagraph"/>
        <w:numPr>
          <w:ilvl w:val="0"/>
          <w:numId w:val="13"/>
        </w:numPr>
        <w:autoSpaceDE w:val="0"/>
        <w:spacing w:before="60"/>
        <w:ind w:left="432" w:hanging="432"/>
        <w:contextualSpacing w:val="0"/>
        <w:jc w:val="both"/>
        <w:rPr>
          <w:rFonts w:cs="Times New Roman"/>
          <w:b/>
          <w:iCs/>
          <w:szCs w:val="24"/>
          <w:lang w:val="ro-RO"/>
        </w:rPr>
      </w:pPr>
      <w:r w:rsidRPr="00A63C6A">
        <w:rPr>
          <w:rFonts w:cs="Times New Roman"/>
          <w:b/>
          <w:iCs/>
          <w:szCs w:val="24"/>
          <w:lang w:val="ro-RO"/>
        </w:rPr>
        <w:t>Declarație de angajament</w:t>
      </w:r>
    </w:p>
    <w:p w14:paraId="22CF9211" w14:textId="77777777" w:rsidR="009714A2" w:rsidRPr="00A63C6A" w:rsidRDefault="009714A2" w:rsidP="00082E59">
      <w:pPr>
        <w:pStyle w:val="ListParagraph"/>
        <w:numPr>
          <w:ilvl w:val="0"/>
          <w:numId w:val="13"/>
        </w:numPr>
        <w:autoSpaceDE w:val="0"/>
        <w:spacing w:before="60"/>
        <w:ind w:left="432" w:hanging="432"/>
        <w:contextualSpacing w:val="0"/>
        <w:jc w:val="both"/>
        <w:rPr>
          <w:rFonts w:cs="Times New Roman"/>
          <w:b/>
          <w:iCs/>
          <w:szCs w:val="24"/>
          <w:lang w:val="ro-RO"/>
        </w:rPr>
      </w:pPr>
      <w:r w:rsidRPr="00A63C6A">
        <w:rPr>
          <w:rFonts w:cs="Times New Roman"/>
          <w:b/>
          <w:iCs/>
          <w:szCs w:val="24"/>
          <w:lang w:val="ro-RO"/>
        </w:rPr>
        <w:t>Declarație de eligibilitate</w:t>
      </w:r>
    </w:p>
    <w:p w14:paraId="10236AEC" w14:textId="77777777" w:rsidR="009714A2" w:rsidRPr="00A63C6A" w:rsidRDefault="009714A2" w:rsidP="00082E59">
      <w:pPr>
        <w:pStyle w:val="ListParagraph"/>
        <w:numPr>
          <w:ilvl w:val="0"/>
          <w:numId w:val="13"/>
        </w:numPr>
        <w:autoSpaceDE w:val="0"/>
        <w:spacing w:before="60"/>
        <w:ind w:left="432" w:hanging="432"/>
        <w:contextualSpacing w:val="0"/>
        <w:jc w:val="both"/>
        <w:rPr>
          <w:rFonts w:cs="Times New Roman"/>
          <w:b/>
          <w:iCs/>
          <w:szCs w:val="24"/>
          <w:lang w:val="ro-RO"/>
        </w:rPr>
      </w:pPr>
      <w:r w:rsidRPr="00A63C6A">
        <w:rPr>
          <w:rFonts w:cs="Times New Roman"/>
          <w:b/>
          <w:iCs/>
          <w:szCs w:val="24"/>
          <w:lang w:val="ro-RO"/>
        </w:rPr>
        <w:t>Declarație privind conflictul de interese</w:t>
      </w:r>
    </w:p>
    <w:p w14:paraId="6F3FDE8E" w14:textId="1AC02E15" w:rsidR="00194955" w:rsidRPr="00A63C6A" w:rsidRDefault="00194955" w:rsidP="00082E59">
      <w:pPr>
        <w:pStyle w:val="ListParagraph"/>
        <w:numPr>
          <w:ilvl w:val="0"/>
          <w:numId w:val="13"/>
        </w:numPr>
        <w:autoSpaceDE w:val="0"/>
        <w:spacing w:before="60"/>
        <w:ind w:left="432" w:hanging="432"/>
        <w:contextualSpacing w:val="0"/>
        <w:jc w:val="both"/>
        <w:rPr>
          <w:rFonts w:cs="Times New Roman"/>
          <w:b/>
          <w:iCs/>
          <w:szCs w:val="24"/>
          <w:lang w:val="ro-RO"/>
        </w:rPr>
      </w:pPr>
      <w:r w:rsidRPr="00A63C6A">
        <w:rPr>
          <w:rFonts w:cs="Times New Roman"/>
          <w:b/>
          <w:iCs/>
          <w:szCs w:val="24"/>
        </w:rPr>
        <w:t>Declarație privind TVA</w:t>
      </w:r>
    </w:p>
    <w:p w14:paraId="07A25374" w14:textId="77777777" w:rsidR="009714A2" w:rsidRPr="00A63C6A" w:rsidRDefault="009714A2" w:rsidP="00082E59">
      <w:pPr>
        <w:pStyle w:val="ListParagraph"/>
        <w:numPr>
          <w:ilvl w:val="0"/>
          <w:numId w:val="13"/>
        </w:numPr>
        <w:spacing w:before="60"/>
        <w:ind w:left="432" w:hanging="432"/>
        <w:contextualSpacing w:val="0"/>
        <w:jc w:val="both"/>
        <w:rPr>
          <w:rFonts w:cs="Times New Roman"/>
          <w:b/>
          <w:szCs w:val="24"/>
          <w:lang w:val="ro-RO"/>
        </w:rPr>
      </w:pPr>
      <w:r w:rsidRPr="00A63C6A">
        <w:rPr>
          <w:rFonts w:cs="Times New Roman"/>
          <w:b/>
          <w:szCs w:val="24"/>
          <w:lang w:val="ro-RO"/>
        </w:rPr>
        <w:t>Pentru asigurarea cofinanţării proiectului</w:t>
      </w:r>
    </w:p>
    <w:p w14:paraId="79683DE3" w14:textId="77777777" w:rsidR="009714A2" w:rsidRPr="00A63C6A" w:rsidRDefault="009714A2" w:rsidP="00082E59">
      <w:pPr>
        <w:pStyle w:val="ListParagraph"/>
        <w:numPr>
          <w:ilvl w:val="0"/>
          <w:numId w:val="12"/>
        </w:numPr>
        <w:contextualSpacing w:val="0"/>
        <w:jc w:val="both"/>
        <w:rPr>
          <w:rFonts w:cs="Times New Roman"/>
          <w:szCs w:val="24"/>
          <w:lang w:val="ro-RO"/>
        </w:rPr>
      </w:pPr>
      <w:r w:rsidRPr="00A63C6A">
        <w:rPr>
          <w:rFonts w:cs="Times New Roman"/>
          <w:szCs w:val="24"/>
          <w:lang w:val="ro-RO"/>
        </w:rPr>
        <w:lastRenderedPageBreak/>
        <w:t>HCJ/HCL-uri privind aprobarea cofinanţării proiectului (cheltuieli eligibile şi neeligibile)</w:t>
      </w:r>
    </w:p>
    <w:p w14:paraId="29CA8E58" w14:textId="0708A956" w:rsidR="00DA303A" w:rsidRPr="00A63C6A" w:rsidRDefault="009714A2" w:rsidP="00082E59">
      <w:pPr>
        <w:pStyle w:val="ListParagraph"/>
        <w:numPr>
          <w:ilvl w:val="0"/>
          <w:numId w:val="12"/>
        </w:numPr>
        <w:contextualSpacing w:val="0"/>
        <w:jc w:val="both"/>
        <w:rPr>
          <w:rFonts w:cs="Times New Roman"/>
          <w:bCs/>
          <w:szCs w:val="24"/>
          <w:lang w:val="ro-RO"/>
        </w:rPr>
      </w:pPr>
      <w:r w:rsidRPr="00A63C6A">
        <w:rPr>
          <w:rFonts w:cs="Times New Roman"/>
          <w:bCs/>
          <w:szCs w:val="24"/>
          <w:lang w:val="ro-RO"/>
        </w:rPr>
        <w:t>Scrisori de intenţie de la bănci comerciale/de investiţii privind interesul acestora de a cofinanţa proiectul, dacă este cazul</w:t>
      </w:r>
    </w:p>
    <w:p w14:paraId="1CD179BF" w14:textId="3A0F5FD4" w:rsidR="009714A2" w:rsidRPr="00A63C6A" w:rsidRDefault="009714A2" w:rsidP="00082E59">
      <w:pPr>
        <w:pStyle w:val="ListParagraph"/>
        <w:numPr>
          <w:ilvl w:val="0"/>
          <w:numId w:val="14"/>
        </w:numPr>
        <w:spacing w:before="60"/>
        <w:ind w:left="432" w:hanging="432"/>
        <w:contextualSpacing w:val="0"/>
        <w:jc w:val="both"/>
        <w:rPr>
          <w:rFonts w:cs="Times New Roman"/>
          <w:b/>
          <w:szCs w:val="24"/>
          <w:lang w:val="ro-RO"/>
        </w:rPr>
      </w:pPr>
      <w:r w:rsidRPr="00A63C6A">
        <w:rPr>
          <w:rFonts w:cs="Times New Roman"/>
          <w:b/>
          <w:szCs w:val="24"/>
          <w:lang w:val="ro-RO"/>
        </w:rPr>
        <w:t>Pentru asigurarea terenurilor aferente investiţiilor</w:t>
      </w:r>
    </w:p>
    <w:p w14:paraId="5614DB4F" w14:textId="7ADC102B" w:rsidR="00962BBE" w:rsidRPr="00A63C6A" w:rsidRDefault="00962BBE" w:rsidP="00082E59">
      <w:pPr>
        <w:pStyle w:val="ListParagraph"/>
        <w:numPr>
          <w:ilvl w:val="0"/>
          <w:numId w:val="15"/>
        </w:numPr>
        <w:contextualSpacing w:val="0"/>
        <w:jc w:val="both"/>
        <w:rPr>
          <w:rFonts w:cs="Times New Roman"/>
          <w:szCs w:val="24"/>
          <w:lang w:val="ro-RO"/>
        </w:rPr>
      </w:pPr>
      <w:r w:rsidRPr="00A63C6A">
        <w:rPr>
          <w:rFonts w:cs="Times New Roman"/>
          <w:szCs w:val="24"/>
          <w:lang w:val="ro-RO"/>
        </w:rPr>
        <w:t>HCL/HCJ care să facă dovada disponibilității terenurilor pe care se vor construi/extinde noile investiții (depozit, stații de transfer, instalații de tratare mecano-biologice, etc.) și faptul că acestea aparţin domeniului public al autorităţilor locale (AL), sunt date în administrare Consiliului Judeţean</w:t>
      </w:r>
      <w:r w:rsidR="005E4965" w:rsidRPr="00A63C6A">
        <w:rPr>
          <w:rFonts w:cs="Times New Roman"/>
          <w:szCs w:val="24"/>
          <w:lang w:val="ro-RO"/>
        </w:rPr>
        <w:t>/PMB</w:t>
      </w:r>
      <w:r w:rsidRPr="00A63C6A">
        <w:rPr>
          <w:rFonts w:cs="Times New Roman"/>
          <w:szCs w:val="24"/>
          <w:lang w:val="ro-RO"/>
        </w:rPr>
        <w:t xml:space="preserve"> (Beneficiarul proiectului) şi sunt puse la dispoziţia proiectului</w:t>
      </w:r>
    </w:p>
    <w:p w14:paraId="300F1DD1" w14:textId="734017D6" w:rsidR="00AB0EE0" w:rsidRPr="00A63C6A" w:rsidRDefault="006D315C" w:rsidP="00082E59">
      <w:pPr>
        <w:pStyle w:val="ListParagraph"/>
        <w:numPr>
          <w:ilvl w:val="0"/>
          <w:numId w:val="15"/>
        </w:numPr>
        <w:contextualSpacing w:val="0"/>
        <w:jc w:val="both"/>
        <w:rPr>
          <w:rFonts w:cs="Times New Roman"/>
          <w:szCs w:val="24"/>
          <w:lang w:val="ro-RO"/>
        </w:rPr>
      </w:pPr>
      <w:r w:rsidRPr="00A63C6A">
        <w:rPr>
          <w:rFonts w:cs="Times New Roman"/>
          <w:bCs/>
          <w:szCs w:val="24"/>
        </w:rPr>
        <w:t>Declarație pe proprie răspundere din partea beneficiarului prin care se menţionează faptul că nu au fost depuse cereri de retrocedare, în conformitate cu legislaţia în vigoare şi că nu există litigii cu privire la stabilirea şi delimitarea proprietăţii</w:t>
      </w:r>
    </w:p>
    <w:p w14:paraId="04EB1798" w14:textId="58AC7E7B" w:rsidR="00194955" w:rsidRPr="00397DA7" w:rsidRDefault="00194955" w:rsidP="00397DA7">
      <w:pPr>
        <w:pStyle w:val="ListParagraph"/>
        <w:numPr>
          <w:ilvl w:val="0"/>
          <w:numId w:val="15"/>
        </w:numPr>
        <w:contextualSpacing w:val="0"/>
        <w:jc w:val="both"/>
        <w:rPr>
          <w:rFonts w:cs="Times New Roman"/>
          <w:szCs w:val="24"/>
          <w:lang w:val="ro-RO"/>
        </w:rPr>
      </w:pPr>
      <w:r w:rsidRPr="00A63C6A">
        <w:rPr>
          <w:rFonts w:eastAsia="Times New Roman" w:cs="Times New Roman"/>
          <w:szCs w:val="24"/>
        </w:rPr>
        <w:t xml:space="preserve">Plan de amplasament vizat de OCPI pentru imobilele pe care se propune a se realiza investiţia în cadrul proiectului, plan în  care să fie evidențiate inclusiv numerele cadastrale (la depunerea </w:t>
      </w:r>
      <w:r w:rsidR="00397DA7">
        <w:rPr>
          <w:rFonts w:eastAsia="Times New Roman" w:cs="Times New Roman"/>
          <w:szCs w:val="24"/>
        </w:rPr>
        <w:t>cererii</w:t>
      </w:r>
      <w:r w:rsidRPr="00397DA7">
        <w:rPr>
          <w:rFonts w:eastAsia="Times New Roman" w:cs="Times New Roman"/>
          <w:szCs w:val="24"/>
        </w:rPr>
        <w:t xml:space="preserve"> de finanțare)</w:t>
      </w:r>
    </w:p>
    <w:p w14:paraId="1343597E" w14:textId="2454B5A4" w:rsidR="00300915" w:rsidRPr="00A63C6A" w:rsidRDefault="009714A2" w:rsidP="00082E59">
      <w:pPr>
        <w:pStyle w:val="ListParagraph"/>
        <w:numPr>
          <w:ilvl w:val="0"/>
          <w:numId w:val="14"/>
        </w:numPr>
        <w:spacing w:before="60"/>
        <w:ind w:left="432" w:hanging="432"/>
        <w:contextualSpacing w:val="0"/>
        <w:jc w:val="both"/>
        <w:rPr>
          <w:rFonts w:cs="Times New Roman"/>
          <w:b/>
          <w:iCs/>
          <w:szCs w:val="24"/>
          <w:lang w:val="ro-RO"/>
        </w:rPr>
      </w:pPr>
      <w:r w:rsidRPr="00A63C6A">
        <w:rPr>
          <w:rFonts w:cs="Times New Roman"/>
          <w:b/>
          <w:iCs/>
          <w:szCs w:val="24"/>
          <w:lang w:val="ro-RO"/>
        </w:rPr>
        <w:t>Pentru constituirea şi funcţionarea UIP</w:t>
      </w:r>
    </w:p>
    <w:p w14:paraId="3FD040BF" w14:textId="67653EC0" w:rsidR="009714A2" w:rsidRPr="00A63C6A" w:rsidRDefault="009714A2" w:rsidP="00082E59">
      <w:pPr>
        <w:pStyle w:val="ListParagraph"/>
        <w:numPr>
          <w:ilvl w:val="0"/>
          <w:numId w:val="16"/>
        </w:numPr>
        <w:contextualSpacing w:val="0"/>
        <w:jc w:val="both"/>
        <w:rPr>
          <w:rFonts w:cs="Times New Roman"/>
          <w:bCs/>
          <w:i/>
          <w:szCs w:val="24"/>
          <w:lang w:val="ro-RO"/>
        </w:rPr>
      </w:pPr>
      <w:r w:rsidRPr="00A63C6A">
        <w:rPr>
          <w:rFonts w:cs="Times New Roman"/>
          <w:szCs w:val="24"/>
          <w:lang w:val="ro-RO"/>
        </w:rPr>
        <w:t>Decizia privind înfiinţarea/extinderea UIP în cadrul CJ</w:t>
      </w:r>
      <w:r w:rsidR="005E4965" w:rsidRPr="00A63C6A">
        <w:rPr>
          <w:rFonts w:cs="Times New Roman"/>
          <w:szCs w:val="24"/>
          <w:lang w:val="ro-RO"/>
        </w:rPr>
        <w:t>/PMB</w:t>
      </w:r>
    </w:p>
    <w:p w14:paraId="25DA829F" w14:textId="77777777" w:rsidR="006D315C" w:rsidRPr="00A63C6A" w:rsidRDefault="006D315C" w:rsidP="00082E59">
      <w:pPr>
        <w:pStyle w:val="ListParagraph"/>
        <w:numPr>
          <w:ilvl w:val="0"/>
          <w:numId w:val="14"/>
        </w:numPr>
        <w:spacing w:before="120"/>
        <w:ind w:left="450" w:hanging="450"/>
        <w:jc w:val="both"/>
        <w:rPr>
          <w:rFonts w:cs="Times New Roman"/>
          <w:b/>
          <w:iCs/>
          <w:szCs w:val="24"/>
        </w:rPr>
      </w:pPr>
      <w:r w:rsidRPr="00A63C6A">
        <w:rPr>
          <w:rFonts w:cs="Times New Roman"/>
          <w:b/>
          <w:iCs/>
          <w:szCs w:val="24"/>
        </w:rPr>
        <w:t>Planul de informare și publicitate</w:t>
      </w:r>
    </w:p>
    <w:p w14:paraId="1C2F760F" w14:textId="4AD1D71E" w:rsidR="006D315C" w:rsidRPr="00A63C6A" w:rsidRDefault="006D315C" w:rsidP="00082E59">
      <w:pPr>
        <w:pStyle w:val="ListParagraph"/>
        <w:numPr>
          <w:ilvl w:val="0"/>
          <w:numId w:val="14"/>
        </w:numPr>
        <w:spacing w:before="120"/>
        <w:ind w:left="450" w:hanging="450"/>
        <w:jc w:val="both"/>
        <w:rPr>
          <w:rFonts w:cs="Times New Roman"/>
          <w:b/>
          <w:iCs/>
          <w:szCs w:val="24"/>
        </w:rPr>
      </w:pPr>
      <w:r w:rsidRPr="00A63C6A">
        <w:rPr>
          <w:rFonts w:cs="Times New Roman"/>
          <w:b/>
          <w:iCs/>
          <w:szCs w:val="24"/>
        </w:rPr>
        <w:t>Alte documente explicative necesare pentru susținerea anumitor elemente din proiect (identificate de solicitant sau de AM)</w:t>
      </w:r>
    </w:p>
    <w:p w14:paraId="73F0E481" w14:textId="77777777" w:rsidR="00D73A5D" w:rsidRPr="00A63C6A" w:rsidRDefault="00D73A5D" w:rsidP="00AB0EE0">
      <w:pPr>
        <w:jc w:val="both"/>
        <w:rPr>
          <w:rFonts w:cs="Times New Roman"/>
          <w:b/>
          <w:szCs w:val="24"/>
          <w:lang w:val="ro-RO"/>
        </w:rPr>
      </w:pPr>
    </w:p>
    <w:p w14:paraId="17090156" w14:textId="77777777" w:rsidR="00300915" w:rsidRPr="00A63C6A" w:rsidRDefault="00300915" w:rsidP="00300915">
      <w:pPr>
        <w:pBdr>
          <w:top w:val="single" w:sz="4" w:space="1" w:color="auto"/>
          <w:left w:val="single" w:sz="4" w:space="4" w:color="auto"/>
          <w:bottom w:val="single" w:sz="4" w:space="1" w:color="auto"/>
          <w:right w:val="single" w:sz="4" w:space="4" w:color="auto"/>
        </w:pBdr>
        <w:jc w:val="both"/>
        <w:rPr>
          <w:rFonts w:cs="Times New Roman"/>
          <w:b/>
          <w:bCs/>
          <w:color w:val="FF0000"/>
          <w:szCs w:val="24"/>
        </w:rPr>
      </w:pPr>
      <w:r w:rsidRPr="00A63C6A">
        <w:rPr>
          <w:rFonts w:cs="Times New Roman"/>
          <w:b/>
          <w:bCs/>
          <w:color w:val="FF0000"/>
          <w:szCs w:val="24"/>
        </w:rPr>
        <w:t>Atenție!</w:t>
      </w:r>
    </w:p>
    <w:p w14:paraId="4F850D7E" w14:textId="77777777" w:rsidR="00300915" w:rsidRPr="00A63C6A" w:rsidRDefault="00300915" w:rsidP="00300915">
      <w:pPr>
        <w:pBdr>
          <w:top w:val="single" w:sz="4" w:space="1" w:color="auto"/>
          <w:left w:val="single" w:sz="4" w:space="4" w:color="auto"/>
          <w:bottom w:val="single" w:sz="4" w:space="1" w:color="auto"/>
          <w:right w:val="single" w:sz="4" w:space="4" w:color="auto"/>
        </w:pBdr>
        <w:jc w:val="both"/>
        <w:rPr>
          <w:rFonts w:cs="Times New Roman"/>
          <w:bCs/>
          <w:szCs w:val="24"/>
        </w:rPr>
      </w:pPr>
    </w:p>
    <w:p w14:paraId="6622161C" w14:textId="21336BB4" w:rsidR="0038497D" w:rsidRPr="00A63C6A" w:rsidRDefault="00300915" w:rsidP="00300915">
      <w:pPr>
        <w:pBdr>
          <w:top w:val="single" w:sz="4" w:space="1" w:color="auto"/>
          <w:left w:val="single" w:sz="4" w:space="4" w:color="auto"/>
          <w:bottom w:val="single" w:sz="4" w:space="1" w:color="auto"/>
          <w:right w:val="single" w:sz="4" w:space="4" w:color="auto"/>
        </w:pBdr>
        <w:jc w:val="both"/>
        <w:rPr>
          <w:rFonts w:cs="Times New Roman"/>
          <w:bCs/>
          <w:szCs w:val="24"/>
        </w:rPr>
      </w:pPr>
      <w:r w:rsidRPr="00A63C6A">
        <w:rPr>
          <w:rFonts w:cs="Times New Roman"/>
          <w:bCs/>
          <w:szCs w:val="24"/>
        </w:rPr>
        <w:t>Se va avea în vedere ca toate avizele/acordurile emise pentru proiectul de investiții să menționeze numele exact al proiectului de management integrat al deșeurilor</w:t>
      </w:r>
      <w:r w:rsidR="0074183D" w:rsidRPr="00A63C6A">
        <w:rPr>
          <w:rFonts w:cs="Times New Roman"/>
          <w:bCs/>
          <w:szCs w:val="24"/>
        </w:rPr>
        <w:t>.</w:t>
      </w:r>
    </w:p>
    <w:p w14:paraId="44B72270" w14:textId="40B0FC9A" w:rsidR="0038497D" w:rsidRPr="00A63C6A" w:rsidRDefault="0038497D" w:rsidP="0074183D">
      <w:pPr>
        <w:pBdr>
          <w:top w:val="single" w:sz="4" w:space="1" w:color="auto"/>
          <w:left w:val="single" w:sz="4" w:space="4" w:color="auto"/>
          <w:bottom w:val="single" w:sz="4" w:space="1" w:color="auto"/>
          <w:right w:val="single" w:sz="4" w:space="4" w:color="auto"/>
        </w:pBdr>
        <w:spacing w:before="120"/>
        <w:jc w:val="both"/>
        <w:rPr>
          <w:rFonts w:cs="Times New Roman"/>
          <w:b/>
          <w:szCs w:val="24"/>
          <w:lang w:val="ro-RO"/>
        </w:rPr>
      </w:pPr>
      <w:r w:rsidRPr="00A63C6A">
        <w:rPr>
          <w:rFonts w:cs="Times New Roman"/>
          <w:bCs/>
          <w:szCs w:val="24"/>
        </w:rPr>
        <w:t>În cazul în care numele avizelor/acordurilor diferă, Beneficiarul va prezenta o declarație pe proprie răspundere care va confirma faptul că aceste avize/acorduri fac referire la proiectul regional.</w:t>
      </w:r>
    </w:p>
    <w:p w14:paraId="0859FDA8" w14:textId="77777777" w:rsidR="00256449" w:rsidRPr="00A63C6A" w:rsidRDefault="00256449" w:rsidP="00AB0EE0">
      <w:pPr>
        <w:jc w:val="both"/>
        <w:rPr>
          <w:rFonts w:cs="Times New Roman"/>
          <w:b/>
          <w:szCs w:val="24"/>
          <w:lang w:val="ro-RO"/>
        </w:rPr>
      </w:pPr>
    </w:p>
    <w:p w14:paraId="6D30EF02" w14:textId="77777777" w:rsidR="00E96E68" w:rsidRPr="00A63C6A" w:rsidRDefault="00E96E68" w:rsidP="00AB0EE0">
      <w:pPr>
        <w:jc w:val="both"/>
        <w:rPr>
          <w:rFonts w:cs="Times New Roman"/>
          <w:b/>
          <w:szCs w:val="24"/>
          <w:lang w:val="ro-RO"/>
        </w:rPr>
      </w:pPr>
    </w:p>
    <w:p w14:paraId="36A6099A" w14:textId="7F15E87E" w:rsidR="00B4079E" w:rsidRPr="00A63C6A" w:rsidRDefault="00B4079E" w:rsidP="00B4079E">
      <w:pPr>
        <w:pStyle w:val="Heading2"/>
        <w:jc w:val="both"/>
        <w:rPr>
          <w:lang w:val="ro-RO"/>
        </w:rPr>
      </w:pPr>
      <w:bookmarkStart w:id="56" w:name="_Toc435107803"/>
      <w:bookmarkStart w:id="57" w:name="_Toc447978644"/>
      <w:r w:rsidRPr="00A63C6A">
        <w:rPr>
          <w:lang w:val="ro-RO"/>
        </w:rPr>
        <w:t>3.</w:t>
      </w:r>
      <w:r w:rsidR="00177956" w:rsidRPr="00A63C6A">
        <w:rPr>
          <w:lang w:val="ro-RO"/>
        </w:rPr>
        <w:t>3</w:t>
      </w:r>
      <w:r w:rsidRPr="00A63C6A">
        <w:rPr>
          <w:lang w:val="ro-RO"/>
        </w:rPr>
        <w:t>. Completarea cererii de notificare pentru proiectele fazate</w:t>
      </w:r>
      <w:bookmarkEnd w:id="56"/>
      <w:bookmarkEnd w:id="57"/>
    </w:p>
    <w:p w14:paraId="1ACB3A94" w14:textId="77777777" w:rsidR="00B4079E" w:rsidRPr="00A63C6A" w:rsidRDefault="00B4079E" w:rsidP="00B4079E">
      <w:pPr>
        <w:pStyle w:val="ListParagraph"/>
        <w:spacing w:before="60"/>
        <w:ind w:left="714"/>
        <w:contextualSpacing w:val="0"/>
        <w:jc w:val="both"/>
        <w:rPr>
          <w:bCs/>
          <w:i/>
          <w:lang w:val="ro-RO"/>
        </w:rPr>
      </w:pPr>
    </w:p>
    <w:p w14:paraId="01930D3F" w14:textId="77777777" w:rsidR="00B4079E" w:rsidRPr="00A63C6A" w:rsidRDefault="00B4079E" w:rsidP="00B4079E">
      <w:pPr>
        <w:pStyle w:val="ListParagraph"/>
        <w:autoSpaceDE w:val="0"/>
        <w:autoSpaceDN w:val="0"/>
        <w:adjustRightInd w:val="0"/>
        <w:ind w:left="0"/>
        <w:contextualSpacing w:val="0"/>
        <w:jc w:val="both"/>
        <w:rPr>
          <w:rFonts w:ascii="TimesNewRomanPSMT" w:hAnsi="TimesNewRomanPSMT" w:cs="TimesNewRomanPSMT"/>
          <w:lang w:val="ro-RO"/>
        </w:rPr>
      </w:pPr>
      <w:r w:rsidRPr="00A63C6A">
        <w:rPr>
          <w:rFonts w:ascii="TimesNewRomanPSMT" w:hAnsi="TimesNewRomanPSMT" w:cs="TimesNewRomanPSMT"/>
          <w:lang w:val="ro-RO"/>
        </w:rPr>
        <w:t>În cazul proiectelor fazate, beneficiarii trebuie să depun</w:t>
      </w:r>
      <w:r w:rsidRPr="00A63C6A">
        <w:rPr>
          <w:rFonts w:asciiTheme="minorHAnsi" w:hAnsiTheme="minorHAnsi" w:cs="TimesNewRomanPSMT"/>
          <w:lang w:val="ro-RO"/>
        </w:rPr>
        <w:t xml:space="preserve">ă </w:t>
      </w:r>
      <w:r w:rsidRPr="00A63C6A">
        <w:rPr>
          <w:rFonts w:ascii="TimesNewRomanPSMT" w:hAnsi="TimesNewRomanPSMT" w:cs="TimesNewRomanPSMT"/>
          <w:lang w:val="ro-RO"/>
        </w:rPr>
        <w:t>următoarele documente:</w:t>
      </w:r>
    </w:p>
    <w:p w14:paraId="016FD653" w14:textId="77777777" w:rsidR="00B4079E" w:rsidRPr="00A63C6A" w:rsidRDefault="00B4079E" w:rsidP="00B4079E">
      <w:pPr>
        <w:pStyle w:val="ListParagraph"/>
        <w:autoSpaceDE w:val="0"/>
        <w:autoSpaceDN w:val="0"/>
        <w:adjustRightInd w:val="0"/>
        <w:ind w:left="0"/>
        <w:contextualSpacing w:val="0"/>
        <w:jc w:val="both"/>
        <w:rPr>
          <w:rFonts w:ascii="TimesNewRomanPSMT" w:hAnsi="TimesNewRomanPSMT" w:cs="TimesNewRomanPSMT"/>
          <w:lang w:val="ro-RO"/>
        </w:rPr>
      </w:pPr>
    </w:p>
    <w:p w14:paraId="367A785C" w14:textId="13683066" w:rsidR="00FD61BF" w:rsidRPr="00A63C6A" w:rsidRDefault="00FD61BF" w:rsidP="00082E59">
      <w:pPr>
        <w:pStyle w:val="ListParagraph"/>
        <w:numPr>
          <w:ilvl w:val="0"/>
          <w:numId w:val="27"/>
        </w:numPr>
        <w:tabs>
          <w:tab w:val="left" w:pos="284"/>
        </w:tabs>
        <w:autoSpaceDE w:val="0"/>
        <w:autoSpaceDN w:val="0"/>
        <w:adjustRightInd w:val="0"/>
        <w:ind w:left="284" w:hanging="284"/>
        <w:contextualSpacing w:val="0"/>
        <w:jc w:val="both"/>
        <w:rPr>
          <w:rFonts w:ascii="TimesNewRomanPSMT" w:hAnsi="TimesNewRomanPSMT" w:cs="TimesNewRomanPSMT"/>
          <w:lang w:val="ro-RO"/>
        </w:rPr>
      </w:pPr>
      <w:r w:rsidRPr="00A63C6A">
        <w:rPr>
          <w:rFonts w:cs="Times New Roman"/>
          <w:szCs w:val="24"/>
        </w:rPr>
        <w:t>Declarația de angajament revizuită / actualizată</w:t>
      </w:r>
    </w:p>
    <w:p w14:paraId="3A7DD69E" w14:textId="77777777" w:rsidR="00B4079E" w:rsidRPr="00A63C6A" w:rsidRDefault="00B4079E" w:rsidP="00082E59">
      <w:pPr>
        <w:pStyle w:val="ListParagraph"/>
        <w:numPr>
          <w:ilvl w:val="0"/>
          <w:numId w:val="27"/>
        </w:numPr>
        <w:tabs>
          <w:tab w:val="left" w:pos="284"/>
        </w:tabs>
        <w:autoSpaceDE w:val="0"/>
        <w:autoSpaceDN w:val="0"/>
        <w:adjustRightInd w:val="0"/>
        <w:ind w:left="284" w:hanging="284"/>
        <w:contextualSpacing w:val="0"/>
        <w:jc w:val="both"/>
        <w:rPr>
          <w:rFonts w:ascii="TimesNewRomanPSMT" w:hAnsi="TimesNewRomanPSMT" w:cs="TimesNewRomanPSMT"/>
          <w:lang w:val="ro-RO"/>
        </w:rPr>
      </w:pPr>
      <w:r w:rsidRPr="00A63C6A">
        <w:rPr>
          <w:rFonts w:ascii="TimesNewRomanPSMT" w:hAnsi="TimesNewRomanPSMT" w:cs="TimesNewRomanPSMT"/>
          <w:lang w:val="ro-RO"/>
        </w:rPr>
        <w:t>Cererea de notificare a proiectului fazat completat conform modelului din Anexa 1.2. la Ghidul Solicitantului</w:t>
      </w:r>
    </w:p>
    <w:p w14:paraId="089F2DAD" w14:textId="62D313F0" w:rsidR="00B4079E" w:rsidRPr="00A63C6A" w:rsidRDefault="00B4079E" w:rsidP="00082E59">
      <w:pPr>
        <w:pStyle w:val="ListParagraph"/>
        <w:numPr>
          <w:ilvl w:val="0"/>
          <w:numId w:val="27"/>
        </w:numPr>
        <w:tabs>
          <w:tab w:val="left" w:pos="284"/>
        </w:tabs>
        <w:autoSpaceDE w:val="0"/>
        <w:autoSpaceDN w:val="0"/>
        <w:adjustRightInd w:val="0"/>
        <w:spacing w:before="120"/>
        <w:ind w:left="284" w:hanging="284"/>
        <w:contextualSpacing w:val="0"/>
        <w:jc w:val="both"/>
        <w:rPr>
          <w:rFonts w:ascii="TimesNewRomanPSMT" w:hAnsi="TimesNewRomanPSMT" w:cs="TimesNewRomanPSMT"/>
          <w:lang w:val="ro-RO"/>
        </w:rPr>
      </w:pPr>
      <w:r w:rsidRPr="00A63C6A">
        <w:rPr>
          <w:rFonts w:ascii="TimesNewRomanPSMT" w:hAnsi="TimesNewRomanPSMT" w:cs="TimesNewRomanPSMT"/>
          <w:lang w:val="ro-RO"/>
        </w:rPr>
        <w:t>Decizia de modificare a deciziei de finanțare inițiale aprobate prin POS Mediu 2007-2013</w:t>
      </w:r>
      <w:r w:rsidR="005B6808" w:rsidRPr="00A63C6A">
        <w:rPr>
          <w:rFonts w:ascii="TimesNewRomanPSMT" w:hAnsi="TimesNewRomanPSMT" w:cs="TimesNewRomanPSMT"/>
          <w:lang w:val="ro-RO"/>
        </w:rPr>
        <w:t xml:space="preserve"> </w:t>
      </w:r>
      <w:r w:rsidR="005B6808" w:rsidRPr="00A63C6A">
        <w:rPr>
          <w:rFonts w:cs="Times New Roman"/>
          <w:szCs w:val="24"/>
        </w:rPr>
        <w:t>dacă există sau notificarea de admisibilitate de la COM</w:t>
      </w:r>
      <w:r w:rsidR="00037880" w:rsidRPr="00A63C6A">
        <w:rPr>
          <w:rFonts w:ascii="TimesNewRomanPSMT" w:hAnsi="TimesNewRomanPSMT" w:cs="TimesNewRomanPSMT"/>
          <w:lang w:val="ro-RO"/>
        </w:rPr>
        <w:t xml:space="preserve"> </w:t>
      </w:r>
      <w:r w:rsidR="00037880" w:rsidRPr="00A63C6A">
        <w:rPr>
          <w:rFonts w:cs="Times New Roman"/>
          <w:szCs w:val="24"/>
        </w:rPr>
        <w:t>/ contractul de modificare amendat privind aprobarea fazării de către Autoritatea de Management pentru POS Mediu</w:t>
      </w:r>
      <w:r w:rsidRPr="00A63C6A">
        <w:rPr>
          <w:rFonts w:ascii="TimesNewRomanPSMT" w:hAnsi="TimesNewRomanPSMT" w:cs="TimesNewRomanPSMT"/>
          <w:lang w:val="ro-RO"/>
        </w:rPr>
        <w:t>;</w:t>
      </w:r>
    </w:p>
    <w:p w14:paraId="1186C40D" w14:textId="18910F17" w:rsidR="001351E4" w:rsidRPr="00A63C6A" w:rsidRDefault="001351E4" w:rsidP="00082E59">
      <w:pPr>
        <w:pStyle w:val="ListParagraph"/>
        <w:numPr>
          <w:ilvl w:val="0"/>
          <w:numId w:val="27"/>
        </w:numPr>
        <w:tabs>
          <w:tab w:val="left" w:pos="284"/>
        </w:tabs>
        <w:autoSpaceDE w:val="0"/>
        <w:autoSpaceDN w:val="0"/>
        <w:adjustRightInd w:val="0"/>
        <w:spacing w:before="120"/>
        <w:ind w:left="284" w:hanging="284"/>
        <w:contextualSpacing w:val="0"/>
        <w:jc w:val="both"/>
        <w:rPr>
          <w:rFonts w:ascii="TimesNewRomanPSMT" w:hAnsi="TimesNewRomanPSMT" w:cs="TimesNewRomanPSMT"/>
          <w:lang w:val="ro-RO"/>
        </w:rPr>
      </w:pPr>
      <w:r w:rsidRPr="00A63C6A">
        <w:rPr>
          <w:rFonts w:cs="Times New Roman"/>
          <w:szCs w:val="24"/>
        </w:rPr>
        <w:t xml:space="preserve">HCL/ HCJ privind cofinanțarea și disponibilitatea terenurilor (versiunile inițiale aferente </w:t>
      </w:r>
      <w:r w:rsidR="00397DA7">
        <w:rPr>
          <w:rFonts w:cs="Times New Roman"/>
          <w:szCs w:val="24"/>
        </w:rPr>
        <w:t>cererii de finanțare</w:t>
      </w:r>
      <w:r w:rsidRPr="00A63C6A">
        <w:rPr>
          <w:rFonts w:cs="Times New Roman"/>
          <w:szCs w:val="24"/>
        </w:rPr>
        <w:t xml:space="preserve"> POS Mediu 2007-2013);</w:t>
      </w:r>
    </w:p>
    <w:p w14:paraId="5DA7E88A" w14:textId="70CC18BB" w:rsidR="00B4079E" w:rsidRPr="00A63C6A" w:rsidRDefault="00B4079E" w:rsidP="00082E59">
      <w:pPr>
        <w:pStyle w:val="ListParagraph"/>
        <w:numPr>
          <w:ilvl w:val="0"/>
          <w:numId w:val="27"/>
        </w:numPr>
        <w:tabs>
          <w:tab w:val="left" w:pos="284"/>
        </w:tabs>
        <w:autoSpaceDE w:val="0"/>
        <w:autoSpaceDN w:val="0"/>
        <w:adjustRightInd w:val="0"/>
        <w:spacing w:before="120"/>
        <w:ind w:left="284" w:hanging="284"/>
        <w:contextualSpacing w:val="0"/>
        <w:jc w:val="both"/>
        <w:rPr>
          <w:rFonts w:ascii="TimesNewRomanPSMT" w:hAnsi="TimesNewRomanPSMT" w:cs="TimesNewRomanPSMT"/>
          <w:lang w:val="ro-RO"/>
        </w:rPr>
      </w:pPr>
      <w:r w:rsidRPr="00A63C6A">
        <w:rPr>
          <w:rFonts w:ascii="TimesNewRomanPSMT" w:hAnsi="TimesNewRomanPSMT" w:cs="TimesNewRomanPSMT"/>
          <w:lang w:val="ro-RO"/>
        </w:rPr>
        <w:t>Anexele la cerere de finanțare inițială</w:t>
      </w:r>
      <w:r w:rsidR="005B6808" w:rsidRPr="00A63C6A">
        <w:rPr>
          <w:rFonts w:ascii="TimesNewRomanPSMT" w:hAnsi="TimesNewRomanPSMT" w:cs="TimesNewRomanPSMT"/>
          <w:lang w:val="ro-RO"/>
        </w:rPr>
        <w:t xml:space="preserve"> </w:t>
      </w:r>
      <w:r w:rsidR="005B6808" w:rsidRPr="00A63C6A">
        <w:rPr>
          <w:rFonts w:cs="Times New Roman"/>
          <w:szCs w:val="24"/>
        </w:rPr>
        <w:t>se vor transmite în format electronic la AM POIM</w:t>
      </w:r>
      <w:r w:rsidRPr="00A63C6A">
        <w:rPr>
          <w:rFonts w:ascii="TimesNewRomanPSMT" w:hAnsi="TimesNewRomanPSMT" w:cs="TimesNewRomanPSMT"/>
          <w:lang w:val="ro-RO"/>
        </w:rPr>
        <w:t>:</w:t>
      </w:r>
    </w:p>
    <w:p w14:paraId="0D90D3CC" w14:textId="77777777" w:rsidR="00B4079E" w:rsidRPr="00A63C6A" w:rsidRDefault="00B4079E" w:rsidP="00082E59">
      <w:pPr>
        <w:pStyle w:val="ListParagraph"/>
        <w:numPr>
          <w:ilvl w:val="1"/>
          <w:numId w:val="28"/>
        </w:numPr>
        <w:tabs>
          <w:tab w:val="left" w:pos="284"/>
        </w:tabs>
        <w:autoSpaceDE w:val="0"/>
        <w:autoSpaceDN w:val="0"/>
        <w:adjustRightInd w:val="0"/>
        <w:spacing w:before="60"/>
        <w:ind w:left="851" w:hanging="284"/>
        <w:contextualSpacing w:val="0"/>
        <w:jc w:val="both"/>
        <w:rPr>
          <w:rFonts w:ascii="TimesNewRomanPSMT" w:hAnsi="TimesNewRomanPSMT" w:cs="TimesNewRomanPSMT"/>
          <w:lang w:val="ro-RO"/>
        </w:rPr>
      </w:pPr>
      <w:r w:rsidRPr="00A63C6A">
        <w:rPr>
          <w:rFonts w:ascii="TimesNewRomanPSMT" w:hAnsi="TimesNewRomanPSMT" w:cs="TimesNewRomanPSMT"/>
          <w:lang w:val="ro-RO"/>
        </w:rPr>
        <w:t>Studiul de fezabilitate</w:t>
      </w:r>
    </w:p>
    <w:p w14:paraId="0819EE89" w14:textId="77777777" w:rsidR="00B4079E" w:rsidRPr="00A63C6A" w:rsidRDefault="00B4079E" w:rsidP="00082E59">
      <w:pPr>
        <w:pStyle w:val="ListParagraph"/>
        <w:numPr>
          <w:ilvl w:val="1"/>
          <w:numId w:val="28"/>
        </w:numPr>
        <w:tabs>
          <w:tab w:val="left" w:pos="284"/>
        </w:tabs>
        <w:autoSpaceDE w:val="0"/>
        <w:autoSpaceDN w:val="0"/>
        <w:adjustRightInd w:val="0"/>
        <w:spacing w:before="60"/>
        <w:ind w:left="851" w:hanging="284"/>
        <w:contextualSpacing w:val="0"/>
        <w:jc w:val="both"/>
        <w:rPr>
          <w:rFonts w:ascii="TimesNewRomanPSMT" w:hAnsi="TimesNewRomanPSMT" w:cs="TimesNewRomanPSMT"/>
          <w:lang w:val="ro-RO"/>
        </w:rPr>
      </w:pPr>
      <w:r w:rsidRPr="00A63C6A">
        <w:rPr>
          <w:rFonts w:ascii="TimesNewRomanPSMT" w:hAnsi="TimesNewRomanPSMT" w:cs="TimesNewRomanPSMT"/>
          <w:lang w:val="ro-RO"/>
        </w:rPr>
        <w:t>Analiza cost-beneficiu</w:t>
      </w:r>
    </w:p>
    <w:p w14:paraId="1F157DC4" w14:textId="38161925" w:rsidR="00FD61BF" w:rsidRPr="00A63C6A" w:rsidRDefault="00FD61BF" w:rsidP="00082E59">
      <w:pPr>
        <w:pStyle w:val="ListParagraph"/>
        <w:numPr>
          <w:ilvl w:val="1"/>
          <w:numId w:val="28"/>
        </w:numPr>
        <w:tabs>
          <w:tab w:val="left" w:pos="284"/>
        </w:tabs>
        <w:autoSpaceDE w:val="0"/>
        <w:autoSpaceDN w:val="0"/>
        <w:adjustRightInd w:val="0"/>
        <w:ind w:left="851" w:hanging="284"/>
        <w:contextualSpacing w:val="0"/>
        <w:jc w:val="both"/>
        <w:rPr>
          <w:rFonts w:cs="Times New Roman"/>
          <w:szCs w:val="24"/>
        </w:rPr>
      </w:pPr>
      <w:r w:rsidRPr="00A63C6A">
        <w:rPr>
          <w:rFonts w:cs="Times New Roman"/>
          <w:szCs w:val="24"/>
        </w:rPr>
        <w:t>Analiza instituțională</w:t>
      </w:r>
    </w:p>
    <w:p w14:paraId="65E0C4CD" w14:textId="01423ED2" w:rsidR="00B4079E" w:rsidRPr="00A63C6A" w:rsidRDefault="00B4079E" w:rsidP="00082E59">
      <w:pPr>
        <w:pStyle w:val="ListParagraph"/>
        <w:numPr>
          <w:ilvl w:val="1"/>
          <w:numId w:val="28"/>
        </w:numPr>
        <w:tabs>
          <w:tab w:val="left" w:pos="284"/>
        </w:tabs>
        <w:autoSpaceDE w:val="0"/>
        <w:autoSpaceDN w:val="0"/>
        <w:adjustRightInd w:val="0"/>
        <w:spacing w:before="60"/>
        <w:ind w:left="851" w:hanging="284"/>
        <w:contextualSpacing w:val="0"/>
        <w:jc w:val="both"/>
        <w:rPr>
          <w:rFonts w:ascii="TimesNewRomanPSMT" w:hAnsi="TimesNewRomanPSMT" w:cs="TimesNewRomanPSMT"/>
          <w:lang w:val="ro-RO"/>
        </w:rPr>
      </w:pPr>
      <w:r w:rsidRPr="00A63C6A">
        <w:rPr>
          <w:rFonts w:ascii="TimesNewRomanPSMT" w:hAnsi="TimesNewRomanPSMT" w:cs="TimesNewRomanPSMT"/>
          <w:lang w:val="ro-RO"/>
        </w:rPr>
        <w:t xml:space="preserve">Analiza impactului asupra mediului, acordul de mediu, avizul Natura 2000, </w:t>
      </w:r>
      <w:r w:rsidR="005B6808" w:rsidRPr="00A63C6A">
        <w:rPr>
          <w:rFonts w:cs="Times New Roman"/>
          <w:szCs w:val="24"/>
        </w:rPr>
        <w:t>aviz de gospodărirea apelor</w:t>
      </w:r>
      <w:r w:rsidR="005B6808" w:rsidRPr="00A63C6A">
        <w:rPr>
          <w:rFonts w:ascii="TimesNewRomanPSMT" w:hAnsi="TimesNewRomanPSMT" w:cs="TimesNewRomanPSMT"/>
          <w:lang w:val="ro-RO"/>
        </w:rPr>
        <w:t xml:space="preserve">, </w:t>
      </w:r>
      <w:r w:rsidRPr="00A63C6A">
        <w:rPr>
          <w:rFonts w:ascii="TimesNewRomanPSMT" w:hAnsi="TimesNewRomanPSMT" w:cs="TimesNewRomanPSMT"/>
          <w:lang w:val="ro-RO"/>
        </w:rPr>
        <w:t>autorizațiile de construcție</w:t>
      </w:r>
    </w:p>
    <w:p w14:paraId="7AEACDCD" w14:textId="77777777" w:rsidR="00B4079E" w:rsidRPr="00A63C6A" w:rsidRDefault="00B4079E" w:rsidP="00082E59">
      <w:pPr>
        <w:pStyle w:val="ListParagraph"/>
        <w:numPr>
          <w:ilvl w:val="1"/>
          <w:numId w:val="28"/>
        </w:numPr>
        <w:tabs>
          <w:tab w:val="left" w:pos="284"/>
        </w:tabs>
        <w:autoSpaceDE w:val="0"/>
        <w:autoSpaceDN w:val="0"/>
        <w:adjustRightInd w:val="0"/>
        <w:spacing w:before="60"/>
        <w:ind w:left="851" w:hanging="284"/>
        <w:contextualSpacing w:val="0"/>
        <w:jc w:val="both"/>
        <w:rPr>
          <w:rFonts w:ascii="TimesNewRomanPSMT" w:hAnsi="TimesNewRomanPSMT" w:cs="TimesNewRomanPSMT"/>
          <w:lang w:val="ro-RO"/>
        </w:rPr>
      </w:pPr>
      <w:r w:rsidRPr="00A63C6A">
        <w:rPr>
          <w:rFonts w:ascii="TimesNewRomanPSMT" w:hAnsi="TimesNewRomanPSMT" w:cs="TimesNewRomanPSMT"/>
          <w:lang w:val="ro-RO"/>
        </w:rPr>
        <w:t xml:space="preserve">Contractele de achiziție publică încheiate înainte de depunerea cererii de notificare a proiectului fazat și pentru care nu au fost solicitate cereri de plată din cadrul POS Mediu. </w:t>
      </w:r>
    </w:p>
    <w:p w14:paraId="346D9C8A" w14:textId="6ABEDB2F" w:rsidR="00FD61BF" w:rsidRPr="00A63C6A" w:rsidRDefault="00FD61BF" w:rsidP="00082E59">
      <w:pPr>
        <w:pStyle w:val="ListParagraph"/>
        <w:numPr>
          <w:ilvl w:val="1"/>
          <w:numId w:val="28"/>
        </w:numPr>
        <w:tabs>
          <w:tab w:val="left" w:pos="284"/>
        </w:tabs>
        <w:autoSpaceDE w:val="0"/>
        <w:autoSpaceDN w:val="0"/>
        <w:adjustRightInd w:val="0"/>
        <w:spacing w:before="60"/>
        <w:ind w:left="851" w:hanging="284"/>
        <w:contextualSpacing w:val="0"/>
        <w:jc w:val="both"/>
        <w:rPr>
          <w:rFonts w:ascii="TimesNewRomanPSMT" w:hAnsi="TimesNewRomanPSMT" w:cs="TimesNewRomanPSMT"/>
          <w:lang w:val="ro-RO"/>
        </w:rPr>
      </w:pPr>
      <w:r w:rsidRPr="00A63C6A">
        <w:rPr>
          <w:rFonts w:cs="Times New Roman"/>
          <w:szCs w:val="24"/>
        </w:rPr>
        <w:lastRenderedPageBreak/>
        <w:t xml:space="preserve">Orice alte documente solicitate la </w:t>
      </w:r>
      <w:r w:rsidR="00397DA7">
        <w:rPr>
          <w:rFonts w:cs="Times New Roman"/>
          <w:szCs w:val="24"/>
        </w:rPr>
        <w:t>cererea</w:t>
      </w:r>
      <w:r w:rsidRPr="00A63C6A">
        <w:rPr>
          <w:rFonts w:cs="Times New Roman"/>
          <w:szCs w:val="24"/>
        </w:rPr>
        <w:t xml:space="preserve"> de finanțare inițială.</w:t>
      </w:r>
    </w:p>
    <w:p w14:paraId="1CE62FCE" w14:textId="77777777" w:rsidR="00B4079E" w:rsidRPr="00A63C6A" w:rsidRDefault="00B4079E" w:rsidP="00B4079E">
      <w:pPr>
        <w:jc w:val="both"/>
        <w:rPr>
          <w:lang w:val="ro-RO"/>
        </w:rPr>
      </w:pPr>
    </w:p>
    <w:p w14:paraId="45C4AEE7" w14:textId="6570A866" w:rsidR="00B4079E" w:rsidRPr="00A63C6A" w:rsidRDefault="00B4079E" w:rsidP="00B4079E">
      <w:pPr>
        <w:jc w:val="both"/>
        <w:rPr>
          <w:lang w:val="ro-RO"/>
        </w:rPr>
      </w:pPr>
      <w:r w:rsidRPr="00A63C6A">
        <w:rPr>
          <w:lang w:val="ro-RO"/>
        </w:rPr>
        <w:t>În cazul în care există modificări esențiale față de proiectul aprobat inițial prin POS Mediu și care au impact asupra capitolelor din cererea de finanțare, beneficiarii vor completa o cerere de finanțare conform modelului din Anexa 1.1.A</w:t>
      </w:r>
      <w:r w:rsidR="005B6808" w:rsidRPr="00A63C6A">
        <w:rPr>
          <w:lang w:val="ro-RO"/>
        </w:rPr>
        <w:t>/B</w:t>
      </w:r>
      <w:r w:rsidRPr="00A63C6A">
        <w:rPr>
          <w:lang w:val="ro-RO"/>
        </w:rPr>
        <w:t>, iar documentele suport vor fi actualizate conform regulilor de finanțare specifice perioadei 2014-2020.</w:t>
      </w:r>
    </w:p>
    <w:p w14:paraId="01D9CCFF" w14:textId="77777777" w:rsidR="004533CC" w:rsidRPr="00A63C6A" w:rsidRDefault="004533CC" w:rsidP="00B4079E">
      <w:pPr>
        <w:jc w:val="both"/>
        <w:rPr>
          <w:lang w:val="ro-RO"/>
        </w:rPr>
      </w:pPr>
    </w:p>
    <w:p w14:paraId="6E521AC6" w14:textId="2870CDDD" w:rsidR="004533CC" w:rsidRPr="00A63C6A" w:rsidRDefault="004533CC" w:rsidP="004533CC">
      <w:pPr>
        <w:pStyle w:val="Heading2"/>
        <w:rPr>
          <w:lang w:val="ro-RO"/>
        </w:rPr>
      </w:pPr>
      <w:bookmarkStart w:id="58" w:name="_Toc446060483"/>
      <w:bookmarkStart w:id="59" w:name="_Toc447978645"/>
      <w:r w:rsidRPr="00A63C6A">
        <w:t>3.4. Obiectivele proiectului</w:t>
      </w:r>
      <w:bookmarkEnd w:id="58"/>
      <w:bookmarkEnd w:id="59"/>
    </w:p>
    <w:p w14:paraId="5EDA160A" w14:textId="77777777" w:rsidR="004533CC" w:rsidRPr="00A63C6A" w:rsidRDefault="004533CC" w:rsidP="00B4079E">
      <w:pPr>
        <w:jc w:val="both"/>
        <w:rPr>
          <w:lang w:val="ro-RO"/>
        </w:rPr>
      </w:pPr>
    </w:p>
    <w:p w14:paraId="4EF27CF4" w14:textId="4B682AE5" w:rsidR="002D30DA" w:rsidRPr="00A63C6A" w:rsidRDefault="002D30DA" w:rsidP="002D30DA">
      <w:pPr>
        <w:jc w:val="both"/>
        <w:rPr>
          <w:rFonts w:cs="Times New Roman"/>
          <w:szCs w:val="24"/>
        </w:rPr>
      </w:pPr>
      <w:r w:rsidRPr="00A63C6A">
        <w:rPr>
          <w:rFonts w:cs="Times New Roman"/>
          <w:szCs w:val="24"/>
        </w:rPr>
        <w:t xml:space="preserve">Obiectivul general al proiectului va fi stabilit în directă corelare cu obiectivul specific OS 3.1. și cu acțiunea selectată spre finanțare, conform secțiunii </w:t>
      </w:r>
      <w:r w:rsidR="005B6808" w:rsidRPr="00A63C6A">
        <w:rPr>
          <w:rFonts w:cs="Times New Roman"/>
          <w:szCs w:val="24"/>
        </w:rPr>
        <w:t>1.3</w:t>
      </w:r>
      <w:r w:rsidRPr="00A63C6A">
        <w:rPr>
          <w:rFonts w:cs="Times New Roman"/>
          <w:szCs w:val="24"/>
        </w:rPr>
        <w:t xml:space="preserve">.1., în conformitate cu indicațiile din Anexele 1. </w:t>
      </w:r>
    </w:p>
    <w:p w14:paraId="47B083AB" w14:textId="77777777" w:rsidR="002D30DA" w:rsidRPr="00A63C6A" w:rsidRDefault="002D30DA" w:rsidP="002D30DA">
      <w:pPr>
        <w:jc w:val="both"/>
        <w:rPr>
          <w:rFonts w:cs="Times New Roman"/>
          <w:szCs w:val="24"/>
        </w:rPr>
      </w:pPr>
    </w:p>
    <w:p w14:paraId="59B80798" w14:textId="29394C0B" w:rsidR="002D30DA" w:rsidRPr="00A63C6A" w:rsidRDefault="002D30DA" w:rsidP="002D30DA">
      <w:pPr>
        <w:jc w:val="both"/>
        <w:rPr>
          <w:rFonts w:cs="Times New Roman"/>
          <w:szCs w:val="24"/>
        </w:rPr>
      </w:pPr>
      <w:r w:rsidRPr="00A63C6A">
        <w:rPr>
          <w:rFonts w:cs="Times New Roman"/>
          <w:szCs w:val="24"/>
        </w:rPr>
        <w:t>Obiectivul va face referire la continuarea dezvoltării infrastructurii de deșeuri în aria de proiect, și va descrie modul în care proiectul contribuie la indicatorii de rezultat ai programului (secțiunile corespondente pentru B.4.1. și B 4.2. din Format proiect major sau fazat și secțiunea Obiective proiect din proiectele non-majore).</w:t>
      </w:r>
    </w:p>
    <w:p w14:paraId="04082F35" w14:textId="77777777" w:rsidR="002D30DA" w:rsidRPr="00A63C6A" w:rsidRDefault="002D30DA" w:rsidP="002D30DA">
      <w:pPr>
        <w:jc w:val="both"/>
        <w:rPr>
          <w:rFonts w:cs="Times New Roman"/>
          <w:szCs w:val="24"/>
        </w:rPr>
      </w:pPr>
    </w:p>
    <w:p w14:paraId="4907C7B0" w14:textId="77777777" w:rsidR="002D30DA" w:rsidRPr="00A63C6A" w:rsidRDefault="002D30DA" w:rsidP="002D30DA">
      <w:pPr>
        <w:jc w:val="both"/>
        <w:rPr>
          <w:rFonts w:cs="Times New Roman"/>
          <w:szCs w:val="24"/>
        </w:rPr>
      </w:pPr>
      <w:r w:rsidRPr="00A63C6A">
        <w:rPr>
          <w:rFonts w:cs="Times New Roman"/>
          <w:szCs w:val="24"/>
        </w:rPr>
        <w:t xml:space="preserve">Toate obiectivele specifice, acolo unde sunt identificate, vor fi cuantificate în indicatori. Modul de stabilire a indicatorilor este prezentat în secțiunea 1.6. </w:t>
      </w:r>
    </w:p>
    <w:p w14:paraId="3C7DA571" w14:textId="77777777" w:rsidR="002D30DA" w:rsidRPr="00A63C6A" w:rsidRDefault="002D30DA" w:rsidP="002D30DA">
      <w:pPr>
        <w:jc w:val="both"/>
        <w:rPr>
          <w:rFonts w:cs="Times New Roman"/>
          <w:szCs w:val="24"/>
        </w:rPr>
      </w:pPr>
    </w:p>
    <w:p w14:paraId="3B40BCF6" w14:textId="32F6A7CD" w:rsidR="002D30DA" w:rsidRPr="00A63C6A" w:rsidRDefault="002D30DA" w:rsidP="002D30DA">
      <w:pPr>
        <w:jc w:val="both"/>
        <w:rPr>
          <w:rFonts w:cs="Times New Roman"/>
          <w:szCs w:val="24"/>
        </w:rPr>
      </w:pPr>
      <w:r w:rsidRPr="00A63C6A">
        <w:rPr>
          <w:rFonts w:cs="Times New Roman"/>
          <w:szCs w:val="24"/>
        </w:rPr>
        <w:t xml:space="preserve">Pentru proiectele ITI Delta Dunării, se </w:t>
      </w:r>
      <w:r w:rsidR="009F4B87" w:rsidRPr="00A63C6A">
        <w:rPr>
          <w:rFonts w:cs="Times New Roman"/>
          <w:szCs w:val="24"/>
        </w:rPr>
        <w:t xml:space="preserve">va </w:t>
      </w:r>
      <w:r w:rsidRPr="00A63C6A">
        <w:rPr>
          <w:rFonts w:cs="Times New Roman"/>
          <w:szCs w:val="24"/>
        </w:rPr>
        <w:t xml:space="preserve">menționa faptul că proiectul se încadrează în strategia ITI. Detaliile se vor completa la secțiunea </w:t>
      </w:r>
      <w:r w:rsidRPr="00A63C6A">
        <w:rPr>
          <w:rFonts w:cs="Times New Roman"/>
          <w:b/>
          <w:i/>
          <w:szCs w:val="24"/>
        </w:rPr>
        <w:t>Relevanță</w:t>
      </w:r>
      <w:r w:rsidRPr="00A63C6A">
        <w:rPr>
          <w:rFonts w:cs="Times New Roman"/>
          <w:szCs w:val="24"/>
        </w:rPr>
        <w:t xml:space="preserve">. </w:t>
      </w:r>
    </w:p>
    <w:p w14:paraId="0B204A1D" w14:textId="77777777" w:rsidR="004533CC" w:rsidRPr="00A63C6A" w:rsidRDefault="004533CC" w:rsidP="00B4079E">
      <w:pPr>
        <w:jc w:val="both"/>
        <w:rPr>
          <w:lang w:val="ro-RO"/>
        </w:rPr>
      </w:pPr>
    </w:p>
    <w:p w14:paraId="7A38177E" w14:textId="39A22F99" w:rsidR="009F4B87" w:rsidRPr="00A63C6A" w:rsidRDefault="009F4B87" w:rsidP="009F4B87">
      <w:pPr>
        <w:pStyle w:val="Heading2"/>
      </w:pPr>
      <w:bookmarkStart w:id="60" w:name="_Toc446060484"/>
      <w:bookmarkStart w:id="61" w:name="_Toc447978646"/>
      <w:r w:rsidRPr="00A63C6A">
        <w:t>3.5. Context și justificare</w:t>
      </w:r>
      <w:bookmarkEnd w:id="60"/>
      <w:bookmarkEnd w:id="61"/>
      <w:r w:rsidRPr="00A63C6A">
        <w:t xml:space="preserve"> </w:t>
      </w:r>
    </w:p>
    <w:p w14:paraId="7C445BD1" w14:textId="77777777" w:rsidR="009F4B87" w:rsidRPr="00A63C6A" w:rsidRDefault="009F4B87" w:rsidP="00B4079E">
      <w:pPr>
        <w:jc w:val="both"/>
        <w:rPr>
          <w:lang w:val="ro-RO"/>
        </w:rPr>
      </w:pPr>
    </w:p>
    <w:p w14:paraId="4FBFE292" w14:textId="57D1AFA2" w:rsidR="009F4B87" w:rsidRPr="00A63C6A" w:rsidRDefault="009F4B87" w:rsidP="009F4B87">
      <w:pPr>
        <w:jc w:val="both"/>
        <w:rPr>
          <w:rFonts w:cs="Times New Roman"/>
          <w:szCs w:val="24"/>
        </w:rPr>
      </w:pPr>
      <w:r w:rsidRPr="00A63C6A">
        <w:rPr>
          <w:rFonts w:cs="Times New Roman"/>
          <w:szCs w:val="24"/>
        </w:rPr>
        <w:t xml:space="preserve">Pentru proiectele din categoria A (noi) si </w:t>
      </w:r>
      <w:r w:rsidR="001D1C46" w:rsidRPr="00A63C6A">
        <w:rPr>
          <w:rFonts w:cs="Times New Roman"/>
          <w:szCs w:val="24"/>
        </w:rPr>
        <w:t>B</w:t>
      </w:r>
      <w:r w:rsidRPr="00A63C6A">
        <w:rPr>
          <w:rFonts w:cs="Times New Roman"/>
          <w:szCs w:val="24"/>
        </w:rPr>
        <w:t xml:space="preserve"> se vor prezenta următoarele informații (secțiunile corespondente B 3.1. și B 4.3. din Format proiect major): conformitatea cu directivele, regulamentele şi documentele strategice relevante din sector, informaţii privind gradul de conformare în prezent a serviciilor vizate de proiect, nevoile de investiții necesare pentru conformare, precum şi contribuţia proiectului la asigurarea conformităţii, modul în care proiectul va influența dezvoltarea socio-economică a zonei acoperite de proiect.</w:t>
      </w:r>
    </w:p>
    <w:p w14:paraId="0F63D5B5" w14:textId="77777777" w:rsidR="009F4B87" w:rsidRPr="00A63C6A" w:rsidRDefault="009F4B87" w:rsidP="009F4B87">
      <w:pPr>
        <w:jc w:val="both"/>
        <w:rPr>
          <w:rFonts w:cs="Times New Roman"/>
          <w:szCs w:val="24"/>
        </w:rPr>
      </w:pPr>
    </w:p>
    <w:p w14:paraId="040A2BFE" w14:textId="25046846" w:rsidR="009F4B87" w:rsidRPr="00A63C6A" w:rsidRDefault="009F4B87" w:rsidP="009F4B87">
      <w:pPr>
        <w:jc w:val="both"/>
        <w:rPr>
          <w:rFonts w:cs="Times New Roman"/>
          <w:szCs w:val="24"/>
        </w:rPr>
      </w:pPr>
      <w:r w:rsidRPr="00A63C6A">
        <w:rPr>
          <w:rFonts w:cs="Times New Roman"/>
          <w:szCs w:val="24"/>
        </w:rPr>
        <w:t>Pentru</w:t>
      </w:r>
      <w:r w:rsidR="001D1C46" w:rsidRPr="00A63C6A">
        <w:rPr>
          <w:rFonts w:cs="Times New Roman"/>
          <w:szCs w:val="24"/>
        </w:rPr>
        <w:t xml:space="preserve"> toate proiectele</w:t>
      </w:r>
      <w:r w:rsidRPr="00A63C6A">
        <w:rPr>
          <w:rFonts w:cs="Times New Roman"/>
          <w:szCs w:val="24"/>
        </w:rPr>
        <w:t xml:space="preserve"> se vor prezenta următoarele tipuri de informații </w:t>
      </w:r>
    </w:p>
    <w:p w14:paraId="15465B56" w14:textId="6A2287A3" w:rsidR="009F4B87" w:rsidRPr="00A63C6A" w:rsidRDefault="009F4B87" w:rsidP="00082E59">
      <w:pPr>
        <w:pStyle w:val="ListParagraph"/>
        <w:numPr>
          <w:ilvl w:val="0"/>
          <w:numId w:val="54"/>
        </w:numPr>
        <w:ind w:left="426" w:hanging="426"/>
        <w:jc w:val="both"/>
        <w:rPr>
          <w:rFonts w:cs="Times New Roman"/>
          <w:szCs w:val="24"/>
        </w:rPr>
      </w:pPr>
      <w:r w:rsidRPr="00A63C6A">
        <w:rPr>
          <w:rFonts w:cs="Times New Roman"/>
          <w:szCs w:val="24"/>
        </w:rPr>
        <w:t>Contextul promovării proiectului, respectiv conformarea cu cerințele directivelor europene din sectorul de deșeuri;</w:t>
      </w:r>
    </w:p>
    <w:p w14:paraId="472A9E3A" w14:textId="0FAAC991" w:rsidR="009F4B87" w:rsidRPr="00A63C6A" w:rsidRDefault="009F4B87" w:rsidP="00082E59">
      <w:pPr>
        <w:pStyle w:val="ListParagraph"/>
        <w:numPr>
          <w:ilvl w:val="0"/>
          <w:numId w:val="54"/>
        </w:numPr>
        <w:ind w:left="425" w:hanging="425"/>
        <w:contextualSpacing w:val="0"/>
        <w:jc w:val="both"/>
        <w:rPr>
          <w:rFonts w:cs="Times New Roman"/>
          <w:szCs w:val="24"/>
        </w:rPr>
      </w:pPr>
      <w:r w:rsidRPr="00A63C6A">
        <w:rPr>
          <w:rFonts w:cs="Times New Roman"/>
          <w:szCs w:val="24"/>
        </w:rPr>
        <w:t>Situația existentă, problemele identificate care au generat promovarea proiectului, în relație cu obiectivele propuse, aspectele care vor fi abordate, instalațiile care urmează să fie construite etc.), o hartă care să indice zona proiectului, date de geolocalizare și principalele componente ale proiectului, însoțite de o estimare a costurilor individuale totale (fără defalcarea costurilor pe activități);</w:t>
      </w:r>
    </w:p>
    <w:p w14:paraId="4904E273" w14:textId="77777777" w:rsidR="009F4B87" w:rsidRPr="00A63C6A" w:rsidRDefault="009F4B87" w:rsidP="009F4B87">
      <w:pPr>
        <w:autoSpaceDE w:val="0"/>
        <w:autoSpaceDN w:val="0"/>
        <w:adjustRightInd w:val="0"/>
        <w:jc w:val="both"/>
        <w:rPr>
          <w:rFonts w:cs="Times New Roman"/>
          <w:szCs w:val="24"/>
        </w:rPr>
      </w:pPr>
    </w:p>
    <w:p w14:paraId="655D1AAC" w14:textId="3D36A761" w:rsidR="00845813" w:rsidRPr="00A63C6A" w:rsidRDefault="00845813" w:rsidP="00243435">
      <w:pPr>
        <w:pStyle w:val="Heading2"/>
      </w:pPr>
      <w:bookmarkStart w:id="62" w:name="_Toc446060485"/>
      <w:bookmarkStart w:id="63" w:name="_Toc447978647"/>
      <w:r w:rsidRPr="00A63C6A">
        <w:t>3.</w:t>
      </w:r>
      <w:bookmarkEnd w:id="62"/>
      <w:r w:rsidR="00243435" w:rsidRPr="00A63C6A">
        <w:t>6</w:t>
      </w:r>
      <w:r w:rsidR="00425B7D" w:rsidRPr="00A63C6A">
        <w:t>.</w:t>
      </w:r>
      <w:r w:rsidRPr="00A63C6A">
        <w:t xml:space="preserve"> Sustenabilitate</w:t>
      </w:r>
      <w:bookmarkEnd w:id="63"/>
    </w:p>
    <w:p w14:paraId="3FD512D9" w14:textId="77777777" w:rsidR="00845813" w:rsidRPr="00A63C6A" w:rsidRDefault="00845813" w:rsidP="009F4B87">
      <w:pPr>
        <w:autoSpaceDE w:val="0"/>
        <w:autoSpaceDN w:val="0"/>
        <w:adjustRightInd w:val="0"/>
        <w:jc w:val="both"/>
        <w:rPr>
          <w:rFonts w:cs="Times New Roman"/>
          <w:szCs w:val="24"/>
        </w:rPr>
      </w:pPr>
    </w:p>
    <w:p w14:paraId="59DD2688" w14:textId="77777777" w:rsidR="00845813" w:rsidRPr="00A63C6A" w:rsidRDefault="00845813" w:rsidP="00845813">
      <w:pPr>
        <w:jc w:val="both"/>
        <w:rPr>
          <w:rFonts w:cs="Times New Roman"/>
          <w:szCs w:val="24"/>
        </w:rPr>
      </w:pPr>
      <w:r w:rsidRPr="00A63C6A">
        <w:rPr>
          <w:rFonts w:cs="Times New Roman"/>
          <w:szCs w:val="24"/>
        </w:rPr>
        <w:t>În cadrul acestei secțiuni (secțiuni corespondente din format proiect majore A 5.1. și B 4.4.) vor fi prezentate informații privind:</w:t>
      </w:r>
    </w:p>
    <w:p w14:paraId="141C0700" w14:textId="03DA4847" w:rsidR="00845813" w:rsidRPr="00A63C6A" w:rsidRDefault="00845813" w:rsidP="00082E59">
      <w:pPr>
        <w:pStyle w:val="ListParagraph"/>
        <w:numPr>
          <w:ilvl w:val="0"/>
          <w:numId w:val="55"/>
        </w:numPr>
        <w:spacing w:before="120"/>
        <w:ind w:left="425" w:hanging="425"/>
        <w:jc w:val="both"/>
        <w:rPr>
          <w:rFonts w:cs="Times New Roman"/>
          <w:szCs w:val="24"/>
        </w:rPr>
      </w:pPr>
      <w:r w:rsidRPr="00A63C6A">
        <w:rPr>
          <w:rFonts w:cs="Times New Roman"/>
          <w:szCs w:val="24"/>
        </w:rPr>
        <w:t>modul în care va fi gestionată infrastructura după încheierea proiectului (și anume, numele operatorilor; metode  de selecție; tip de contract etc)</w:t>
      </w:r>
    </w:p>
    <w:p w14:paraId="12454B71" w14:textId="744C06D0" w:rsidR="00845813" w:rsidRPr="00A63C6A" w:rsidRDefault="00845813" w:rsidP="00082E59">
      <w:pPr>
        <w:pStyle w:val="ListParagraph"/>
        <w:numPr>
          <w:ilvl w:val="0"/>
          <w:numId w:val="55"/>
        </w:numPr>
        <w:ind w:left="425" w:hanging="425"/>
        <w:contextualSpacing w:val="0"/>
        <w:jc w:val="both"/>
        <w:rPr>
          <w:rFonts w:cs="Times New Roman"/>
          <w:szCs w:val="24"/>
        </w:rPr>
      </w:pPr>
      <w:r w:rsidRPr="00A63C6A">
        <w:rPr>
          <w:rFonts w:cs="Times New Roman"/>
          <w:szCs w:val="24"/>
        </w:rPr>
        <w:t>măsurile planificate/luate de către beneficiar pentru a asigura utilizarea optimă a infrastructurii în faza de exploatare, incl</w:t>
      </w:r>
      <w:r w:rsidR="006A2FC0">
        <w:rPr>
          <w:rFonts w:cs="Times New Roman"/>
          <w:szCs w:val="24"/>
        </w:rPr>
        <w:t>us</w:t>
      </w:r>
      <w:r w:rsidRPr="00A63C6A">
        <w:rPr>
          <w:rFonts w:cs="Times New Roman"/>
          <w:szCs w:val="24"/>
        </w:rPr>
        <w:t>iv in</w:t>
      </w:r>
      <w:r w:rsidR="006A2FC0">
        <w:rPr>
          <w:rFonts w:cs="Times New Roman"/>
          <w:szCs w:val="24"/>
        </w:rPr>
        <w:t>f</w:t>
      </w:r>
      <w:r w:rsidRPr="00A63C6A">
        <w:rPr>
          <w:rFonts w:cs="Times New Roman"/>
          <w:szCs w:val="24"/>
        </w:rPr>
        <w:t>ormații despre planul de tarifare;</w:t>
      </w:r>
    </w:p>
    <w:p w14:paraId="2126A0A5" w14:textId="77777777" w:rsidR="00845813" w:rsidRDefault="00845813" w:rsidP="009F4B87">
      <w:pPr>
        <w:autoSpaceDE w:val="0"/>
        <w:autoSpaceDN w:val="0"/>
        <w:adjustRightInd w:val="0"/>
        <w:jc w:val="both"/>
        <w:rPr>
          <w:rFonts w:cs="Times New Roman"/>
          <w:szCs w:val="24"/>
        </w:rPr>
      </w:pPr>
    </w:p>
    <w:p w14:paraId="41BA095D" w14:textId="77777777" w:rsidR="0018246B" w:rsidRPr="00A63C6A" w:rsidRDefault="0018246B" w:rsidP="009F4B87">
      <w:pPr>
        <w:autoSpaceDE w:val="0"/>
        <w:autoSpaceDN w:val="0"/>
        <w:adjustRightInd w:val="0"/>
        <w:jc w:val="both"/>
        <w:rPr>
          <w:rFonts w:cs="Times New Roman"/>
          <w:szCs w:val="24"/>
        </w:rPr>
      </w:pPr>
    </w:p>
    <w:p w14:paraId="6CD6278A" w14:textId="2D099237" w:rsidR="00243435" w:rsidRPr="00A63C6A" w:rsidRDefault="00243435" w:rsidP="00243435">
      <w:pPr>
        <w:pStyle w:val="Heading2"/>
      </w:pPr>
      <w:bookmarkStart w:id="64" w:name="_Toc446023620"/>
      <w:bookmarkStart w:id="65" w:name="_Toc446060486"/>
      <w:bookmarkStart w:id="66" w:name="_Toc447978648"/>
      <w:r w:rsidRPr="00A63C6A">
        <w:lastRenderedPageBreak/>
        <w:t>3.7.  Relevanță</w:t>
      </w:r>
      <w:bookmarkEnd w:id="64"/>
      <w:bookmarkEnd w:id="65"/>
      <w:bookmarkEnd w:id="66"/>
    </w:p>
    <w:p w14:paraId="6EB7D3CA" w14:textId="77777777" w:rsidR="00243435" w:rsidRPr="00A63C6A" w:rsidRDefault="00243435" w:rsidP="009F4B87">
      <w:pPr>
        <w:autoSpaceDE w:val="0"/>
        <w:autoSpaceDN w:val="0"/>
        <w:adjustRightInd w:val="0"/>
        <w:jc w:val="both"/>
        <w:rPr>
          <w:rFonts w:cs="Times New Roman"/>
          <w:szCs w:val="24"/>
        </w:rPr>
      </w:pPr>
    </w:p>
    <w:p w14:paraId="513A0D77" w14:textId="77777777" w:rsidR="008159B5" w:rsidRPr="00A63C6A" w:rsidRDefault="008159B5" w:rsidP="008159B5">
      <w:pPr>
        <w:autoSpaceDE w:val="0"/>
        <w:autoSpaceDN w:val="0"/>
        <w:adjustRightInd w:val="0"/>
        <w:jc w:val="both"/>
        <w:rPr>
          <w:rFonts w:cs="Times New Roman"/>
          <w:szCs w:val="24"/>
        </w:rPr>
      </w:pPr>
      <w:r w:rsidRPr="00A63C6A">
        <w:rPr>
          <w:rFonts w:cs="Times New Roman"/>
          <w:szCs w:val="24"/>
        </w:rPr>
        <w:t>În cadrul acestei secțiuni se vor completa informații legate de relevanța proiectului în raport cu următoarele aspecte:</w:t>
      </w:r>
    </w:p>
    <w:p w14:paraId="3B236EE3" w14:textId="77777777" w:rsidR="008159B5" w:rsidRPr="00A63C6A" w:rsidRDefault="008159B5" w:rsidP="00082E59">
      <w:pPr>
        <w:pStyle w:val="ListParagraph"/>
        <w:numPr>
          <w:ilvl w:val="1"/>
          <w:numId w:val="56"/>
        </w:numPr>
        <w:autoSpaceDE w:val="0"/>
        <w:autoSpaceDN w:val="0"/>
        <w:adjustRightInd w:val="0"/>
        <w:ind w:left="450" w:hanging="387"/>
        <w:jc w:val="both"/>
        <w:rPr>
          <w:rFonts w:cs="Times New Roman"/>
          <w:szCs w:val="24"/>
        </w:rPr>
      </w:pPr>
      <w:r w:rsidRPr="00A63C6A">
        <w:rPr>
          <w:rFonts w:cs="Times New Roman"/>
          <w:szCs w:val="24"/>
        </w:rPr>
        <w:t>Contribuția la SUERD și identificarea ariei prioritare din SUERD la care contribuie</w:t>
      </w:r>
    </w:p>
    <w:p w14:paraId="5961E071" w14:textId="77777777" w:rsidR="008159B5" w:rsidRPr="00A63C6A" w:rsidRDefault="008159B5" w:rsidP="00082E59">
      <w:pPr>
        <w:pStyle w:val="ListParagraph"/>
        <w:numPr>
          <w:ilvl w:val="1"/>
          <w:numId w:val="56"/>
        </w:numPr>
        <w:autoSpaceDE w:val="0"/>
        <w:autoSpaceDN w:val="0"/>
        <w:adjustRightInd w:val="0"/>
        <w:ind w:left="450" w:hanging="387"/>
        <w:jc w:val="both"/>
        <w:rPr>
          <w:rFonts w:cs="Times New Roman"/>
          <w:szCs w:val="24"/>
        </w:rPr>
      </w:pPr>
      <w:r w:rsidRPr="00A63C6A">
        <w:rPr>
          <w:rFonts w:cs="Times New Roman"/>
          <w:szCs w:val="24"/>
        </w:rPr>
        <w:t>Contribuția la Strategia Integrată de Dezvoltare Durabilă a Deltei Dunării</w:t>
      </w:r>
    </w:p>
    <w:p w14:paraId="1AEC310F" w14:textId="68DC3377" w:rsidR="008159B5" w:rsidRPr="00A63C6A" w:rsidRDefault="008159B5" w:rsidP="00082E59">
      <w:pPr>
        <w:pStyle w:val="ListParagraph"/>
        <w:numPr>
          <w:ilvl w:val="1"/>
          <w:numId w:val="56"/>
        </w:numPr>
        <w:autoSpaceDE w:val="0"/>
        <w:autoSpaceDN w:val="0"/>
        <w:adjustRightInd w:val="0"/>
        <w:ind w:left="450" w:hanging="387"/>
        <w:jc w:val="both"/>
        <w:rPr>
          <w:rFonts w:cs="Times New Roman"/>
          <w:szCs w:val="24"/>
        </w:rPr>
      </w:pPr>
      <w:r w:rsidRPr="00A63C6A">
        <w:rPr>
          <w:rFonts w:cs="Times New Roman"/>
          <w:szCs w:val="24"/>
        </w:rPr>
        <w:t>Corelările cu Strategia Națională de Gestionare a Deșeurilor 2014-2020.</w:t>
      </w:r>
    </w:p>
    <w:p w14:paraId="7222D667" w14:textId="77777777" w:rsidR="008159B5" w:rsidRPr="00A63C6A" w:rsidRDefault="008159B5" w:rsidP="008159B5">
      <w:pPr>
        <w:autoSpaceDE w:val="0"/>
        <w:autoSpaceDN w:val="0"/>
        <w:adjustRightInd w:val="0"/>
        <w:jc w:val="both"/>
        <w:rPr>
          <w:rFonts w:cs="Times New Roman"/>
          <w:szCs w:val="24"/>
        </w:rPr>
      </w:pPr>
    </w:p>
    <w:p w14:paraId="6096DFCC" w14:textId="77777777" w:rsidR="008159B5" w:rsidRPr="00A63C6A" w:rsidRDefault="008159B5" w:rsidP="008159B5">
      <w:pPr>
        <w:autoSpaceDE w:val="0"/>
        <w:autoSpaceDN w:val="0"/>
        <w:adjustRightInd w:val="0"/>
        <w:jc w:val="both"/>
        <w:rPr>
          <w:rFonts w:cs="Times New Roman"/>
          <w:szCs w:val="24"/>
        </w:rPr>
      </w:pPr>
      <w:r w:rsidRPr="00A63C6A">
        <w:rPr>
          <w:rFonts w:cs="Times New Roman"/>
          <w:szCs w:val="24"/>
        </w:rPr>
        <w:t>La secţiunea relevanţă, pentru strategiile selectate se va face o scurtă descriere a modului în care proiectul propus contribuie sau este relevant pentru strategiile selectate.</w:t>
      </w:r>
    </w:p>
    <w:p w14:paraId="1D44D390" w14:textId="77777777" w:rsidR="00243435" w:rsidRPr="00A63C6A" w:rsidRDefault="00243435" w:rsidP="009F4B87">
      <w:pPr>
        <w:autoSpaceDE w:val="0"/>
        <w:autoSpaceDN w:val="0"/>
        <w:adjustRightInd w:val="0"/>
        <w:jc w:val="both"/>
        <w:rPr>
          <w:rFonts w:cs="Times New Roman"/>
          <w:szCs w:val="24"/>
        </w:rPr>
      </w:pPr>
    </w:p>
    <w:p w14:paraId="2756A633" w14:textId="029C31FF" w:rsidR="00425B7D" w:rsidRPr="00A63C6A" w:rsidRDefault="00425B7D" w:rsidP="00425B7D">
      <w:pPr>
        <w:pStyle w:val="Heading2"/>
      </w:pPr>
      <w:bookmarkStart w:id="67" w:name="_Toc446060487"/>
      <w:bookmarkStart w:id="68" w:name="_Toc447978649"/>
      <w:r w:rsidRPr="00A63C6A">
        <w:t>3.8. Complementaritate</w:t>
      </w:r>
      <w:bookmarkEnd w:id="67"/>
      <w:bookmarkEnd w:id="68"/>
    </w:p>
    <w:p w14:paraId="4232B72A" w14:textId="77777777" w:rsidR="00425B7D" w:rsidRPr="00A63C6A" w:rsidRDefault="00425B7D" w:rsidP="009F4B87">
      <w:pPr>
        <w:autoSpaceDE w:val="0"/>
        <w:autoSpaceDN w:val="0"/>
        <w:adjustRightInd w:val="0"/>
        <w:jc w:val="both"/>
        <w:rPr>
          <w:rFonts w:cs="Times New Roman"/>
          <w:szCs w:val="24"/>
        </w:rPr>
      </w:pPr>
    </w:p>
    <w:p w14:paraId="3A3A77F8" w14:textId="77777777" w:rsidR="00425B7D" w:rsidRPr="00A63C6A" w:rsidRDefault="00425B7D" w:rsidP="00425B7D">
      <w:pPr>
        <w:jc w:val="both"/>
        <w:rPr>
          <w:rFonts w:cs="Times New Roman"/>
          <w:szCs w:val="24"/>
        </w:rPr>
      </w:pPr>
      <w:r w:rsidRPr="00A63C6A">
        <w:rPr>
          <w:rFonts w:cs="Times New Roman"/>
          <w:szCs w:val="24"/>
        </w:rPr>
        <w:t>Informațiile care vor fi evaluate în capitolul complementaritate permit Autorității de Management atât evaluarea capacității solicitantului de a implementa proiecte, cât și posibila dublă finanțare.</w:t>
      </w:r>
    </w:p>
    <w:p w14:paraId="701928C0" w14:textId="77777777" w:rsidR="00425B7D" w:rsidRPr="00A63C6A" w:rsidRDefault="00425B7D" w:rsidP="00425B7D">
      <w:pPr>
        <w:jc w:val="both"/>
        <w:rPr>
          <w:rFonts w:cs="Times New Roman"/>
          <w:szCs w:val="24"/>
        </w:rPr>
      </w:pPr>
    </w:p>
    <w:p w14:paraId="103D4EC8" w14:textId="115DE7E3" w:rsidR="00425B7D" w:rsidRPr="00A63C6A" w:rsidRDefault="00425B7D" w:rsidP="00425B7D">
      <w:pPr>
        <w:jc w:val="both"/>
        <w:rPr>
          <w:rFonts w:cs="Times New Roman"/>
          <w:szCs w:val="24"/>
        </w:rPr>
      </w:pPr>
      <w:r w:rsidRPr="00A63C6A">
        <w:rPr>
          <w:rFonts w:cs="Times New Roman"/>
          <w:szCs w:val="24"/>
        </w:rPr>
        <w:t>Pentru această secțiune, solicitantul nu va completa informații suplimentare. Acestea vor fi preluate din sistem, așa cum au fost introduse de către acesta la momentul înregistrării</w:t>
      </w:r>
      <w:r w:rsidR="008910AE" w:rsidRPr="00A63C6A">
        <w:rPr>
          <w:rFonts w:cs="Times New Roman"/>
          <w:szCs w:val="24"/>
        </w:rPr>
        <w:t>, în secțiunile privind Finanțările anterioare / Finanțările solicitate</w:t>
      </w:r>
      <w:r w:rsidRPr="00A63C6A">
        <w:rPr>
          <w:rFonts w:cs="Times New Roman"/>
          <w:szCs w:val="24"/>
        </w:rPr>
        <w:t>.</w:t>
      </w:r>
    </w:p>
    <w:p w14:paraId="2EA99F6D" w14:textId="77777777" w:rsidR="00425B7D" w:rsidRPr="00A63C6A" w:rsidRDefault="00425B7D" w:rsidP="009F4B87">
      <w:pPr>
        <w:autoSpaceDE w:val="0"/>
        <w:autoSpaceDN w:val="0"/>
        <w:adjustRightInd w:val="0"/>
        <w:jc w:val="both"/>
        <w:rPr>
          <w:rFonts w:cs="Times New Roman"/>
          <w:szCs w:val="24"/>
        </w:rPr>
      </w:pPr>
    </w:p>
    <w:p w14:paraId="0F27815F" w14:textId="77777777" w:rsidR="00C7283A" w:rsidRPr="00A63C6A" w:rsidRDefault="00C7283A" w:rsidP="00B4079E">
      <w:pPr>
        <w:jc w:val="both"/>
        <w:rPr>
          <w:lang w:val="ro-RO"/>
        </w:rPr>
      </w:pPr>
    </w:p>
    <w:p w14:paraId="4592343F" w14:textId="04DAF59C" w:rsidR="00C7283A" w:rsidRPr="00A63C6A" w:rsidRDefault="001351E4" w:rsidP="001351E4">
      <w:pPr>
        <w:pStyle w:val="Heading2"/>
      </w:pPr>
      <w:bookmarkStart w:id="69" w:name="_Toc440322031"/>
      <w:bookmarkStart w:id="70" w:name="_Toc447978650"/>
      <w:r w:rsidRPr="00A63C6A">
        <w:t>3.</w:t>
      </w:r>
      <w:r w:rsidR="00425B7D" w:rsidRPr="00A63C6A">
        <w:t>9.</w:t>
      </w:r>
      <w:r w:rsidR="00C7283A" w:rsidRPr="00A63C6A">
        <w:t xml:space="preserve"> Aplicarea principiilor orizontale</w:t>
      </w:r>
      <w:bookmarkEnd w:id="69"/>
      <w:bookmarkEnd w:id="70"/>
    </w:p>
    <w:p w14:paraId="14EB26A3" w14:textId="77777777" w:rsidR="00C7283A" w:rsidRPr="00A63C6A" w:rsidRDefault="00C7283A" w:rsidP="00C7283A">
      <w:pPr>
        <w:pStyle w:val="BodyTextAriel"/>
        <w:spacing w:line="264" w:lineRule="auto"/>
        <w:jc w:val="both"/>
        <w:rPr>
          <w:rFonts w:ascii="Times New Roman" w:hAnsi="Times New Roman"/>
          <w:b/>
          <w:bCs/>
          <w:szCs w:val="24"/>
        </w:rPr>
      </w:pPr>
    </w:p>
    <w:p w14:paraId="1C35F536" w14:textId="77777777" w:rsidR="00C7283A" w:rsidRPr="00A63C6A" w:rsidRDefault="00C7283A" w:rsidP="00C7283A">
      <w:pPr>
        <w:pStyle w:val="BodyTextAriel"/>
        <w:jc w:val="both"/>
        <w:rPr>
          <w:rFonts w:ascii="Times New Roman" w:hAnsi="Times New Roman"/>
          <w:b/>
          <w:bCs/>
          <w:szCs w:val="24"/>
        </w:rPr>
      </w:pPr>
      <w:r w:rsidRPr="00A63C6A">
        <w:rPr>
          <w:rFonts w:ascii="Times New Roman" w:hAnsi="Times New Roman"/>
          <w:b/>
          <w:bCs/>
          <w:szCs w:val="24"/>
        </w:rPr>
        <w:t>Respectarea cadrului legal este obligatorie pentru orice solicitant sau beneficiar de finanțare din fondurile UE.</w:t>
      </w:r>
      <w:r w:rsidRPr="00A63C6A">
        <w:rPr>
          <w:rFonts w:ascii="Times New Roman" w:hAnsi="Times New Roman"/>
        </w:rPr>
        <w:t xml:space="preserve"> </w:t>
      </w:r>
      <w:r w:rsidRPr="00A63C6A">
        <w:rPr>
          <w:rFonts w:ascii="Times New Roman" w:hAnsi="Times New Roman"/>
          <w:b/>
          <w:bCs/>
          <w:szCs w:val="24"/>
        </w:rPr>
        <w:t>Cerințele minime privind integrarea principiilor orizontale în cadrul proiectelor se referă la facilitarea tuturor condițiilor care să conducă la respectarea legislației în domeniu.</w:t>
      </w:r>
    </w:p>
    <w:p w14:paraId="5D0CE2B8" w14:textId="77777777" w:rsidR="00C7283A" w:rsidRPr="00A63C6A" w:rsidRDefault="00C7283A" w:rsidP="00C7283A">
      <w:pPr>
        <w:pStyle w:val="BodyTextAriel"/>
        <w:jc w:val="both"/>
        <w:rPr>
          <w:rFonts w:ascii="Times New Roman" w:hAnsi="Times New Roman"/>
          <w:b/>
          <w:szCs w:val="24"/>
          <w:lang w:val="ro-RO"/>
        </w:rPr>
      </w:pPr>
    </w:p>
    <w:p w14:paraId="52629F55" w14:textId="77777777" w:rsidR="00C7283A" w:rsidRPr="00A63C6A" w:rsidRDefault="00C7283A" w:rsidP="00C7283A">
      <w:pPr>
        <w:pStyle w:val="BodyTextAriel"/>
        <w:jc w:val="both"/>
        <w:rPr>
          <w:rFonts w:ascii="Times New Roman" w:hAnsi="Times New Roman"/>
          <w:i/>
          <w:szCs w:val="24"/>
          <w:lang w:val="ro-RO"/>
        </w:rPr>
      </w:pPr>
      <w:r w:rsidRPr="00A63C6A">
        <w:rPr>
          <w:rFonts w:ascii="Times New Roman" w:hAnsi="Times New Roman"/>
          <w:szCs w:val="24"/>
          <w:lang w:val="ro-RO"/>
        </w:rPr>
        <w:t xml:space="preserve">În cadrul proiectului se va face o descriere a </w:t>
      </w:r>
      <w:r w:rsidRPr="00A63C6A">
        <w:rPr>
          <w:rFonts w:ascii="Times New Roman" w:hAnsi="Times New Roman"/>
          <w:i/>
          <w:szCs w:val="24"/>
          <w:lang w:val="ro-RO"/>
        </w:rPr>
        <w:t xml:space="preserve">modului în care proiectul respectă legislaţia </w:t>
      </w:r>
      <w:r w:rsidRPr="00A63C6A">
        <w:rPr>
          <w:rFonts w:ascii="Times New Roman" w:hAnsi="Times New Roman"/>
          <w:bCs/>
          <w:i/>
          <w:szCs w:val="24"/>
          <w:lang w:val="ro-RO"/>
        </w:rPr>
        <w:t xml:space="preserve">(acte normative, politici publice) </w:t>
      </w:r>
      <w:r w:rsidRPr="00A63C6A">
        <w:rPr>
          <w:rFonts w:ascii="Times New Roman" w:hAnsi="Times New Roman"/>
          <w:i/>
          <w:szCs w:val="24"/>
          <w:lang w:val="ro-RO"/>
        </w:rPr>
        <w:t xml:space="preserve">în domeniul </w:t>
      </w:r>
      <w:r w:rsidRPr="00A63C6A">
        <w:rPr>
          <w:rFonts w:ascii="Times New Roman" w:hAnsi="Times New Roman"/>
          <w:b/>
          <w:i/>
          <w:szCs w:val="24"/>
          <w:lang w:val="ro-RO"/>
        </w:rPr>
        <w:t xml:space="preserve">egalităţii de şanse şi dezvoltării durabile. </w:t>
      </w:r>
      <w:r w:rsidRPr="00A63C6A">
        <w:rPr>
          <w:rFonts w:ascii="Times New Roman" w:hAnsi="Times New Roman"/>
          <w:i/>
          <w:szCs w:val="24"/>
          <w:lang w:val="gsw-FR"/>
        </w:rPr>
        <w:t xml:space="preserve">În acest sens se vor urmări recomandările cuprinse în </w:t>
      </w:r>
      <w:r w:rsidRPr="00A63C6A">
        <w:rPr>
          <w:rFonts w:ascii="Times New Roman" w:hAnsi="Times New Roman"/>
          <w:i/>
          <w:szCs w:val="24"/>
          <w:lang w:val="ro-RO"/>
        </w:rPr>
        <w:t>Ghidul privind integrarea principiilor orizontale în cadrul proiectelor finanţate din Fondurile Europene Structurale şi de Investiţii 2014-2020, publicat pe site-ul Ministerului Fondurilor Europene.</w:t>
      </w:r>
    </w:p>
    <w:p w14:paraId="4F43DA4D" w14:textId="77777777" w:rsidR="006E3087" w:rsidRPr="00A63C6A" w:rsidRDefault="006E3087" w:rsidP="00C7283A">
      <w:pPr>
        <w:pStyle w:val="BodyTextAriel"/>
        <w:jc w:val="both"/>
        <w:rPr>
          <w:rFonts w:ascii="Times New Roman" w:hAnsi="Times New Roman"/>
          <w:i/>
          <w:szCs w:val="24"/>
          <w:lang w:val="ro-RO"/>
        </w:rPr>
      </w:pPr>
    </w:p>
    <w:p w14:paraId="62AE954D" w14:textId="77777777" w:rsidR="00C7283A" w:rsidRPr="00A63C6A" w:rsidRDefault="00C7283A" w:rsidP="00C7283A">
      <w:pPr>
        <w:pStyle w:val="BodyTextAriel"/>
        <w:jc w:val="both"/>
        <w:rPr>
          <w:rFonts w:ascii="Times New Roman" w:hAnsi="Times New Roman"/>
          <w:b/>
          <w:i/>
          <w:szCs w:val="24"/>
          <w:lang w:val="ro-RO"/>
        </w:rPr>
      </w:pPr>
      <w:r w:rsidRPr="00A63C6A">
        <w:rPr>
          <w:rFonts w:ascii="Times New Roman" w:hAnsi="Times New Roman"/>
          <w:b/>
          <w:i/>
          <w:szCs w:val="24"/>
          <w:lang w:val="ro-RO"/>
        </w:rPr>
        <w:t>Şanse egale</w:t>
      </w:r>
    </w:p>
    <w:p w14:paraId="5EA2A7BA" w14:textId="77777777" w:rsidR="00C7283A" w:rsidRPr="00A63C6A" w:rsidRDefault="00C7283A" w:rsidP="00C7283A">
      <w:pPr>
        <w:pStyle w:val="BodyTextAriel"/>
        <w:jc w:val="both"/>
        <w:rPr>
          <w:rFonts w:ascii="Times New Roman" w:hAnsi="Times New Roman"/>
          <w:b/>
          <w:i/>
          <w:szCs w:val="24"/>
          <w:lang w:val="ro-RO"/>
        </w:rPr>
      </w:pPr>
    </w:p>
    <w:p w14:paraId="210974F8" w14:textId="77777777" w:rsidR="00C7283A" w:rsidRPr="00A63C6A" w:rsidRDefault="00C7283A" w:rsidP="00C7283A">
      <w:pPr>
        <w:pStyle w:val="BodyTextAriel"/>
        <w:jc w:val="both"/>
        <w:rPr>
          <w:rFonts w:ascii="Times New Roman" w:hAnsi="Times New Roman"/>
          <w:bCs/>
          <w:iCs/>
          <w:szCs w:val="24"/>
          <w:lang w:val="ro-RO"/>
        </w:rPr>
      </w:pPr>
      <w:r w:rsidRPr="00A63C6A">
        <w:rPr>
          <w:rFonts w:ascii="Times New Roman" w:hAnsi="Times New Roman"/>
          <w:bCs/>
          <w:iCs/>
          <w:szCs w:val="24"/>
          <w:lang w:val="ro-RO"/>
        </w:rPr>
        <w:t>Egalitatea de şanse și de tratament are la bază participarea deplină și efectivă a fiecărei persoane la viaţa economică şi socială, fără deosebire pe criterii de sex, origine rasială sau etnică, religie sau convingeri, dizabilităţi, vârstă sau orientare sexuală.</w:t>
      </w:r>
    </w:p>
    <w:p w14:paraId="02D9253D" w14:textId="77777777" w:rsidR="00C7283A" w:rsidRPr="00A63C6A" w:rsidRDefault="00C7283A" w:rsidP="00C7283A">
      <w:pPr>
        <w:pStyle w:val="BodyTextAriel"/>
        <w:jc w:val="both"/>
        <w:rPr>
          <w:rFonts w:ascii="Times New Roman" w:hAnsi="Times New Roman"/>
          <w:bCs/>
          <w:iCs/>
          <w:szCs w:val="24"/>
          <w:lang w:val="ro-RO"/>
        </w:rPr>
      </w:pPr>
    </w:p>
    <w:p w14:paraId="5F765226" w14:textId="77777777" w:rsidR="00C7283A" w:rsidRPr="00A63C6A" w:rsidRDefault="00C7283A" w:rsidP="00C7283A">
      <w:pPr>
        <w:pStyle w:val="BodyTextAriel"/>
        <w:jc w:val="both"/>
        <w:rPr>
          <w:rFonts w:ascii="Times New Roman" w:hAnsi="Times New Roman"/>
          <w:szCs w:val="24"/>
          <w:lang w:val="ro-RO"/>
        </w:rPr>
      </w:pPr>
      <w:r w:rsidRPr="00A63C6A">
        <w:rPr>
          <w:rFonts w:ascii="Times New Roman" w:hAnsi="Times New Roman"/>
          <w:szCs w:val="24"/>
          <w:lang w:val="ro-RO"/>
        </w:rPr>
        <w:t xml:space="preserve">Pentru a promova egalitatea de gen, nediscriminarea, precum și asigurarea accesibilității, principiul egalității de șanse și de tratament trebuie încorporat ca parte integrantă a diverselor stadii din ciclul de viață al unui proiect: definire și planificare, implementare, monitorizare și evaluare. </w:t>
      </w:r>
    </w:p>
    <w:p w14:paraId="593A7677" w14:textId="77777777" w:rsidR="00C7283A" w:rsidRPr="00A63C6A" w:rsidRDefault="00C7283A" w:rsidP="00C7283A">
      <w:pPr>
        <w:pStyle w:val="BodyTextAriel"/>
        <w:jc w:val="both"/>
        <w:rPr>
          <w:rFonts w:ascii="Times New Roman" w:hAnsi="Times New Roman"/>
          <w:szCs w:val="24"/>
          <w:lang w:val="ro-RO"/>
        </w:rPr>
      </w:pPr>
    </w:p>
    <w:p w14:paraId="32DF8AF9" w14:textId="77777777" w:rsidR="00C7283A" w:rsidRPr="00A63C6A" w:rsidRDefault="00C7283A" w:rsidP="00C7283A">
      <w:pPr>
        <w:pStyle w:val="BodyTextAriel"/>
        <w:jc w:val="both"/>
        <w:rPr>
          <w:rFonts w:ascii="Times New Roman" w:hAnsi="Times New Roman"/>
          <w:szCs w:val="24"/>
        </w:rPr>
      </w:pPr>
      <w:r w:rsidRPr="00A63C6A">
        <w:rPr>
          <w:rFonts w:ascii="Times New Roman" w:hAnsi="Times New Roman"/>
          <w:szCs w:val="24"/>
        </w:rPr>
        <w:t>Proiectul trebuie să descrie acțiunile specifice de promovare a egalității de șanse și prevenire a discriminării de gen, pe criterii de origine rasială sau etnică, religie sau credință, dizabilitate, vârstă sau orientare sexuală luând în considerare nevoile diferitelor grupuri-țintă expuse riscului acestor tipuri de discriminare și, mai ales, cerințele pentru asigurarea accesibilității pentru persoanele cu dizabilităţi.</w:t>
      </w:r>
    </w:p>
    <w:p w14:paraId="44E340D5" w14:textId="77777777" w:rsidR="00C7283A" w:rsidRPr="00A63C6A" w:rsidRDefault="00C7283A" w:rsidP="00C7283A">
      <w:pPr>
        <w:pStyle w:val="BodyTextAriel"/>
        <w:jc w:val="both"/>
        <w:rPr>
          <w:rFonts w:ascii="Times New Roman" w:hAnsi="Times New Roman"/>
          <w:szCs w:val="24"/>
        </w:rPr>
      </w:pPr>
    </w:p>
    <w:p w14:paraId="3C412A10" w14:textId="119BE58F" w:rsidR="00C7283A" w:rsidRPr="00A63C6A" w:rsidRDefault="00C7283A" w:rsidP="00C7283A">
      <w:pPr>
        <w:pStyle w:val="BodyTextAriel"/>
        <w:jc w:val="both"/>
        <w:rPr>
          <w:rFonts w:ascii="Times New Roman" w:hAnsi="Times New Roman"/>
          <w:szCs w:val="24"/>
        </w:rPr>
      </w:pPr>
      <w:r w:rsidRPr="00A63C6A">
        <w:rPr>
          <w:rFonts w:ascii="Times New Roman" w:hAnsi="Times New Roman"/>
          <w:szCs w:val="24"/>
        </w:rPr>
        <w:t>Secțiunea aferentă din cerea de finanțare va detalia modul în care legislația aplicabilă va fi respectată în selecția membrilor UIP implicaț</w:t>
      </w:r>
      <w:r w:rsidR="008910AE" w:rsidRPr="00A63C6A">
        <w:rPr>
          <w:rFonts w:ascii="Times New Roman" w:hAnsi="Times New Roman"/>
          <w:szCs w:val="24"/>
        </w:rPr>
        <w:t xml:space="preserve">i în implementarea proiectului. </w:t>
      </w:r>
      <w:r w:rsidRPr="00A63C6A">
        <w:rPr>
          <w:rFonts w:ascii="Times New Roman" w:hAnsi="Times New Roman"/>
          <w:szCs w:val="24"/>
        </w:rPr>
        <w:t xml:space="preserve">De asemenea se va detalia modul în care </w:t>
      </w:r>
      <w:r w:rsidRPr="00A63C6A">
        <w:rPr>
          <w:rFonts w:ascii="Times New Roman" w:hAnsi="Times New Roman"/>
          <w:szCs w:val="24"/>
        </w:rPr>
        <w:lastRenderedPageBreak/>
        <w:t>legislația privind asigurarea accesului persoanelor cu dizabilități se aplică și va fi respectată în realizarea infrastructurii.</w:t>
      </w:r>
    </w:p>
    <w:p w14:paraId="2AF7754A" w14:textId="77777777" w:rsidR="00C7283A" w:rsidRPr="00A63C6A" w:rsidRDefault="00C7283A" w:rsidP="00C7283A">
      <w:pPr>
        <w:pStyle w:val="BodyTextAriel"/>
        <w:jc w:val="both"/>
        <w:rPr>
          <w:rFonts w:ascii="Times New Roman" w:hAnsi="Times New Roman"/>
          <w:b/>
          <w:i/>
          <w:szCs w:val="24"/>
          <w:lang w:val="ro-RO"/>
        </w:rPr>
      </w:pPr>
    </w:p>
    <w:p w14:paraId="725B6AAD" w14:textId="77777777" w:rsidR="00C7283A" w:rsidRPr="00A63C6A" w:rsidRDefault="00C7283A" w:rsidP="00C7283A">
      <w:pPr>
        <w:pStyle w:val="BodyTextAriel"/>
        <w:jc w:val="both"/>
        <w:rPr>
          <w:rFonts w:ascii="Times New Roman" w:hAnsi="Times New Roman"/>
          <w:b/>
          <w:i/>
          <w:szCs w:val="24"/>
          <w:lang w:val="ro-RO"/>
        </w:rPr>
      </w:pPr>
      <w:r w:rsidRPr="00A63C6A">
        <w:rPr>
          <w:rFonts w:ascii="Times New Roman" w:hAnsi="Times New Roman"/>
          <w:b/>
          <w:i/>
          <w:szCs w:val="24"/>
          <w:lang w:val="ro-RO"/>
        </w:rPr>
        <w:t>Dezvoltarea durabilă</w:t>
      </w:r>
    </w:p>
    <w:p w14:paraId="38186409" w14:textId="77777777" w:rsidR="00C7283A" w:rsidRPr="00A63C6A" w:rsidRDefault="00C7283A" w:rsidP="00C7283A">
      <w:pPr>
        <w:pStyle w:val="BodyTextAriel"/>
        <w:jc w:val="both"/>
        <w:rPr>
          <w:rFonts w:ascii="Times New Roman" w:hAnsi="Times New Roman"/>
          <w:szCs w:val="24"/>
          <w:lang w:val="ro-RO"/>
        </w:rPr>
      </w:pPr>
    </w:p>
    <w:p w14:paraId="1AC28A68" w14:textId="425CA490" w:rsidR="00C7283A" w:rsidRPr="00A63C6A" w:rsidRDefault="00C7283A" w:rsidP="00C7283A">
      <w:pPr>
        <w:pStyle w:val="BodyTextAriel"/>
        <w:jc w:val="both"/>
        <w:rPr>
          <w:rFonts w:ascii="Times New Roman" w:hAnsi="Times New Roman"/>
        </w:rPr>
      </w:pPr>
      <w:r w:rsidRPr="00A63C6A">
        <w:rPr>
          <w:rFonts w:ascii="Times New Roman" w:hAnsi="Times New Roman"/>
          <w:szCs w:val="24"/>
        </w:rPr>
        <w:t>Proiectul va promova dezvoltarea durabilă, în primul rând, prin finanțare unor activităţi orientate direct spre susținerea acesteia, urmărind în principal p</w:t>
      </w:r>
      <w:r w:rsidRPr="00A63C6A">
        <w:rPr>
          <w:rFonts w:ascii="Times New Roman" w:hAnsi="Times New Roman"/>
        </w:rPr>
        <w:t>rotecția mediului, utilizarea eficientă a resurselor, atenuarea și adaptarea la schimbările climatice, biodiversitatea, rezistența în fața dezastrelor, preve</w:t>
      </w:r>
      <w:r w:rsidR="00BE6212" w:rsidRPr="00A63C6A">
        <w:rPr>
          <w:rFonts w:ascii="Times New Roman" w:hAnsi="Times New Roman"/>
        </w:rPr>
        <w:t>nirea și gestionarea riscurilor, ca de exemplu:</w:t>
      </w:r>
      <w:r w:rsidRPr="00A63C6A">
        <w:rPr>
          <w:rFonts w:ascii="Times New Roman" w:hAnsi="Times New Roman"/>
        </w:rPr>
        <w:t xml:space="preserve"> </w:t>
      </w:r>
    </w:p>
    <w:p w14:paraId="1BA5B68F" w14:textId="77777777" w:rsidR="00BE6212" w:rsidRPr="00A63C6A" w:rsidRDefault="00BE6212" w:rsidP="00082E59">
      <w:pPr>
        <w:pStyle w:val="ListParagraph"/>
        <w:numPr>
          <w:ilvl w:val="0"/>
          <w:numId w:val="59"/>
        </w:numPr>
        <w:snapToGrid w:val="0"/>
        <w:spacing w:before="60"/>
        <w:ind w:left="714" w:hanging="357"/>
        <w:contextualSpacing w:val="0"/>
        <w:jc w:val="both"/>
        <w:rPr>
          <w:rFonts w:cs="Times New Roman"/>
          <w:szCs w:val="24"/>
        </w:rPr>
      </w:pPr>
      <w:r w:rsidRPr="00A63C6A">
        <w:rPr>
          <w:rFonts w:cs="Times New Roman"/>
          <w:szCs w:val="24"/>
        </w:rPr>
        <w:t>Utilizarea de materiale prietenoase cu mediul (ecologice sau reciclate) și de soluții inovative în construcţii şi în construcția de infrastructură, indiferent de tipul acesteia;</w:t>
      </w:r>
    </w:p>
    <w:p w14:paraId="3F593EC0" w14:textId="77777777" w:rsidR="00BE6212" w:rsidRPr="00A63C6A" w:rsidRDefault="00BE6212" w:rsidP="00082E59">
      <w:pPr>
        <w:pStyle w:val="ListParagraph"/>
        <w:numPr>
          <w:ilvl w:val="0"/>
          <w:numId w:val="59"/>
        </w:numPr>
        <w:snapToGrid w:val="0"/>
        <w:spacing w:before="60"/>
        <w:ind w:left="714" w:hanging="357"/>
        <w:contextualSpacing w:val="0"/>
        <w:jc w:val="both"/>
        <w:rPr>
          <w:rFonts w:cs="Times New Roman"/>
          <w:szCs w:val="24"/>
        </w:rPr>
      </w:pPr>
      <w:r w:rsidRPr="00A63C6A">
        <w:rPr>
          <w:rFonts w:cs="Times New Roman"/>
          <w:szCs w:val="24"/>
        </w:rPr>
        <w:t>Reutilizarea deșeurilor provenite de pe urma construcției infrastructurii edilitare;</w:t>
      </w:r>
    </w:p>
    <w:p w14:paraId="5DC92B6F" w14:textId="77777777" w:rsidR="00BE6212" w:rsidRPr="00A63C6A" w:rsidRDefault="00BE6212" w:rsidP="00082E59">
      <w:pPr>
        <w:pStyle w:val="ListParagraph"/>
        <w:numPr>
          <w:ilvl w:val="0"/>
          <w:numId w:val="59"/>
        </w:numPr>
        <w:snapToGrid w:val="0"/>
        <w:spacing w:before="60"/>
        <w:ind w:left="714" w:hanging="357"/>
        <w:contextualSpacing w:val="0"/>
        <w:jc w:val="both"/>
        <w:rPr>
          <w:rFonts w:cs="Times New Roman"/>
          <w:szCs w:val="24"/>
        </w:rPr>
      </w:pPr>
      <w:r w:rsidRPr="00A63C6A">
        <w:rPr>
          <w:rFonts w:cs="Times New Roman"/>
          <w:szCs w:val="24"/>
        </w:rPr>
        <w:t>Construirea de infrastructură verde;</w:t>
      </w:r>
    </w:p>
    <w:p w14:paraId="09941972" w14:textId="77777777" w:rsidR="00BE6212" w:rsidRPr="00A63C6A" w:rsidRDefault="00BE6212" w:rsidP="00BE6212">
      <w:pPr>
        <w:pStyle w:val="BodyTextAriel"/>
        <w:jc w:val="both"/>
        <w:rPr>
          <w:rFonts w:ascii="Times New Roman" w:hAnsi="Times New Roman"/>
          <w:szCs w:val="24"/>
          <w:lang w:val="ro-RO"/>
        </w:rPr>
      </w:pPr>
    </w:p>
    <w:p w14:paraId="11A0CEE8" w14:textId="77777777" w:rsidR="00BE6212" w:rsidRPr="00A63C6A" w:rsidRDefault="00BE6212" w:rsidP="00BE6212">
      <w:pPr>
        <w:pStyle w:val="BodyTextAriel"/>
        <w:jc w:val="both"/>
        <w:rPr>
          <w:rFonts w:ascii="Times New Roman" w:hAnsi="Times New Roman"/>
          <w:szCs w:val="24"/>
          <w:lang w:val="ro-RO"/>
        </w:rPr>
      </w:pPr>
      <w:r w:rsidRPr="00A63C6A">
        <w:rPr>
          <w:rFonts w:ascii="Times New Roman" w:hAnsi="Times New Roman"/>
          <w:szCs w:val="24"/>
          <w:lang w:val="ro-RO"/>
        </w:rPr>
        <w:t xml:space="preserve">Pentru proiectele de investiții, se vor identifica acele acte normative identificate în </w:t>
      </w:r>
      <w:r w:rsidRPr="00A63C6A">
        <w:rPr>
          <w:rFonts w:ascii="Times New Roman" w:hAnsi="Times New Roman"/>
          <w:i/>
          <w:szCs w:val="24"/>
          <w:lang w:val="ro-RO"/>
        </w:rPr>
        <w:t xml:space="preserve">Ghidul privind integrarea principiilor orizontale în cadrul proiectelor finanțate din Fondurile Europene Structurale şi de Investiţii 2014-2020 – </w:t>
      </w:r>
      <w:r w:rsidRPr="00A63C6A">
        <w:rPr>
          <w:rFonts w:ascii="Times New Roman" w:hAnsi="Times New Roman"/>
          <w:szCs w:val="24"/>
          <w:lang w:val="ro-RO"/>
        </w:rPr>
        <w:t>aplicabile proiectului.</w:t>
      </w:r>
    </w:p>
    <w:p w14:paraId="5BFFD37E" w14:textId="77777777" w:rsidR="00D831C8" w:rsidRPr="00A63C6A" w:rsidRDefault="00D831C8" w:rsidP="00C7283A">
      <w:pPr>
        <w:pStyle w:val="BodyTextAriel"/>
        <w:jc w:val="both"/>
        <w:rPr>
          <w:rFonts w:ascii="Times New Roman" w:hAnsi="Times New Roman"/>
        </w:rPr>
      </w:pPr>
    </w:p>
    <w:p w14:paraId="1AC2F6E5" w14:textId="4AEDC5E4" w:rsidR="00D831C8" w:rsidRPr="00A63C6A" w:rsidRDefault="00D831C8" w:rsidP="00D831C8">
      <w:pPr>
        <w:pStyle w:val="Heading2"/>
      </w:pPr>
      <w:bookmarkStart w:id="71" w:name="_Toc446060489"/>
      <w:bookmarkStart w:id="72" w:name="_Toc447978651"/>
      <w:r w:rsidRPr="00A63C6A">
        <w:t>3.10</w:t>
      </w:r>
      <w:r w:rsidR="00B676A6" w:rsidRPr="00A63C6A">
        <w:t>.</w:t>
      </w:r>
      <w:r w:rsidRPr="00A63C6A">
        <w:t xml:space="preserve"> Managementul de proiect</w:t>
      </w:r>
      <w:bookmarkEnd w:id="71"/>
      <w:bookmarkEnd w:id="72"/>
    </w:p>
    <w:p w14:paraId="54FD02BD" w14:textId="77777777" w:rsidR="00D831C8" w:rsidRPr="00A63C6A" w:rsidRDefault="00D831C8" w:rsidP="00C7283A">
      <w:pPr>
        <w:pStyle w:val="BodyTextAriel"/>
        <w:jc w:val="both"/>
        <w:rPr>
          <w:rFonts w:ascii="Times New Roman" w:hAnsi="Times New Roman"/>
        </w:rPr>
      </w:pPr>
    </w:p>
    <w:p w14:paraId="36F79316" w14:textId="77777777" w:rsidR="00D831C8" w:rsidRPr="00A63C6A" w:rsidRDefault="00D831C8" w:rsidP="00D831C8">
      <w:pPr>
        <w:autoSpaceDE w:val="0"/>
        <w:autoSpaceDN w:val="0"/>
        <w:adjustRightInd w:val="0"/>
        <w:jc w:val="both"/>
        <w:rPr>
          <w:szCs w:val="24"/>
        </w:rPr>
      </w:pPr>
      <w:r w:rsidRPr="00A63C6A">
        <w:rPr>
          <w:szCs w:val="24"/>
        </w:rPr>
        <w:t>La nivelul tuturor proiectelor se va nominaliza un responsabil de proiect, care are rolul de manager de proiect, această persoană putând fi și persoană de contact, care să asigure schimbul permanent de informații cu Autoritatea de Management. Reprezentantul legal este persoana însărcinată cu semnarea tuturor documentelor care vor face obiectul schimbului de informații cu Autoritatea de Management.</w:t>
      </w:r>
    </w:p>
    <w:p w14:paraId="52D28DBB" w14:textId="77777777" w:rsidR="00D831C8" w:rsidRPr="00A63C6A" w:rsidRDefault="00D831C8" w:rsidP="00D831C8">
      <w:pPr>
        <w:autoSpaceDE w:val="0"/>
        <w:autoSpaceDN w:val="0"/>
        <w:adjustRightInd w:val="0"/>
        <w:jc w:val="both"/>
        <w:rPr>
          <w:b/>
          <w:szCs w:val="24"/>
        </w:rPr>
      </w:pPr>
    </w:p>
    <w:p w14:paraId="7294177F" w14:textId="77777777" w:rsidR="00D831C8" w:rsidRPr="00A63C6A" w:rsidRDefault="00D831C8" w:rsidP="00D831C8">
      <w:pPr>
        <w:autoSpaceDE w:val="0"/>
        <w:autoSpaceDN w:val="0"/>
        <w:adjustRightInd w:val="0"/>
        <w:jc w:val="both"/>
        <w:rPr>
          <w:rFonts w:cs="Times New Roman"/>
          <w:strike/>
          <w:szCs w:val="24"/>
        </w:rPr>
      </w:pPr>
      <w:r w:rsidRPr="00A63C6A">
        <w:rPr>
          <w:rFonts w:cs="Times New Roman"/>
          <w:szCs w:val="24"/>
        </w:rPr>
        <w:t xml:space="preserve">În vederea implementării proiectelor beneficiarul trebuie să facă dovada existenței unității de implementare a proiectului (UIP). </w:t>
      </w:r>
    </w:p>
    <w:p w14:paraId="365657CD" w14:textId="77777777" w:rsidR="00D831C8" w:rsidRPr="00A63C6A" w:rsidRDefault="00D831C8" w:rsidP="00D831C8">
      <w:pPr>
        <w:autoSpaceDE w:val="0"/>
        <w:autoSpaceDN w:val="0"/>
        <w:adjustRightInd w:val="0"/>
        <w:jc w:val="both"/>
        <w:rPr>
          <w:b/>
          <w:szCs w:val="24"/>
        </w:rPr>
      </w:pPr>
    </w:p>
    <w:p w14:paraId="29732645" w14:textId="0300A036" w:rsidR="00D831C8" w:rsidRPr="00A63C6A" w:rsidRDefault="00D831C8" w:rsidP="00D831C8">
      <w:pPr>
        <w:autoSpaceDE w:val="0"/>
        <w:autoSpaceDN w:val="0"/>
        <w:adjustRightInd w:val="0"/>
        <w:jc w:val="both"/>
        <w:rPr>
          <w:szCs w:val="24"/>
        </w:rPr>
      </w:pPr>
      <w:r w:rsidRPr="00A63C6A">
        <w:rPr>
          <w:b/>
          <w:szCs w:val="24"/>
        </w:rPr>
        <w:t>Managementul de proiect</w:t>
      </w:r>
      <w:r w:rsidRPr="00A63C6A">
        <w:rPr>
          <w:szCs w:val="24"/>
        </w:rPr>
        <w:t xml:space="preserve"> poate fi realizat cu personal propriu sau mixt (personal propriu </w:t>
      </w:r>
      <w:r w:rsidRPr="00A63C6A">
        <w:rPr>
          <w:rFonts w:cs="Times New Roman"/>
          <w:szCs w:val="24"/>
        </w:rPr>
        <w:t>ș</w:t>
      </w:r>
      <w:r w:rsidRPr="00A63C6A">
        <w:rPr>
          <w:szCs w:val="24"/>
        </w:rPr>
        <w:t>i externalizare). Personalul propriu al solicitantului implicat în managementul proiectului se va constitui în Unitatea de Implementare a Proiectului, prin decizie a managerului solicitantului.</w:t>
      </w:r>
      <w:r w:rsidR="008910AE" w:rsidRPr="00A63C6A">
        <w:rPr>
          <w:szCs w:val="24"/>
        </w:rPr>
        <w:t xml:space="preserve"> </w:t>
      </w:r>
      <w:r w:rsidR="008910AE" w:rsidRPr="00A63C6A">
        <w:rPr>
          <w:rFonts w:cs="Times New Roman"/>
          <w:szCs w:val="24"/>
        </w:rPr>
        <w:t>CV-urile personalului vor fi încărcate în MySMIS (câmpul resurse umane).</w:t>
      </w:r>
    </w:p>
    <w:p w14:paraId="418FF3E4" w14:textId="77777777" w:rsidR="00D831C8" w:rsidRPr="00A63C6A" w:rsidRDefault="00D831C8" w:rsidP="00D831C8">
      <w:pPr>
        <w:autoSpaceDE w:val="0"/>
        <w:autoSpaceDN w:val="0"/>
        <w:adjustRightInd w:val="0"/>
        <w:jc w:val="both"/>
        <w:rPr>
          <w:szCs w:val="24"/>
        </w:rPr>
      </w:pPr>
    </w:p>
    <w:p w14:paraId="4A8C4EF7" w14:textId="77777777" w:rsidR="00D831C8" w:rsidRPr="00A63C6A" w:rsidRDefault="00D831C8" w:rsidP="00D831C8">
      <w:pPr>
        <w:autoSpaceDE w:val="0"/>
        <w:autoSpaceDN w:val="0"/>
        <w:adjustRightInd w:val="0"/>
        <w:jc w:val="both"/>
        <w:rPr>
          <w:szCs w:val="24"/>
        </w:rPr>
      </w:pPr>
      <w:r w:rsidRPr="00A63C6A">
        <w:rPr>
          <w:szCs w:val="24"/>
        </w:rPr>
        <w:t>Unitatea de implementare a proiectului va fi, prin urmare:</w:t>
      </w:r>
    </w:p>
    <w:p w14:paraId="03BE2B1B" w14:textId="4A0EFC07" w:rsidR="00D831C8" w:rsidRPr="00A63C6A" w:rsidRDefault="00D831C8" w:rsidP="00082E59">
      <w:pPr>
        <w:numPr>
          <w:ilvl w:val="0"/>
          <w:numId w:val="57"/>
        </w:numPr>
        <w:autoSpaceDE w:val="0"/>
        <w:autoSpaceDN w:val="0"/>
        <w:adjustRightInd w:val="0"/>
        <w:jc w:val="both"/>
        <w:rPr>
          <w:szCs w:val="24"/>
        </w:rPr>
      </w:pPr>
      <w:r w:rsidRPr="00A63C6A">
        <w:rPr>
          <w:szCs w:val="24"/>
        </w:rPr>
        <w:t>Constituită din personalul propriu numit în componen</w:t>
      </w:r>
      <w:r w:rsidRPr="00A63C6A">
        <w:rPr>
          <w:rFonts w:ascii="Tahoma" w:hAnsi="Tahoma" w:cs="Tahoma"/>
          <w:szCs w:val="24"/>
        </w:rPr>
        <w:t>ț</w:t>
      </w:r>
      <w:r w:rsidRPr="00A63C6A">
        <w:rPr>
          <w:szCs w:val="24"/>
        </w:rPr>
        <w:t>a UIP-ului, ce trebui</w:t>
      </w:r>
      <w:r w:rsidR="008910AE" w:rsidRPr="00A63C6A">
        <w:rPr>
          <w:szCs w:val="24"/>
        </w:rPr>
        <w:t>e</w:t>
      </w:r>
      <w:r w:rsidRPr="00A63C6A">
        <w:rPr>
          <w:szCs w:val="24"/>
        </w:rPr>
        <w:t xml:space="preserve"> să fie compus din minim 3 persoane (managerul de proiect, expert financiar, expert achiziții);</w:t>
      </w:r>
    </w:p>
    <w:p w14:paraId="31886853" w14:textId="77777777" w:rsidR="00D831C8" w:rsidRPr="00A63C6A" w:rsidRDefault="00D831C8" w:rsidP="00082E59">
      <w:pPr>
        <w:numPr>
          <w:ilvl w:val="0"/>
          <w:numId w:val="57"/>
        </w:numPr>
        <w:autoSpaceDE w:val="0"/>
        <w:autoSpaceDN w:val="0"/>
        <w:adjustRightInd w:val="0"/>
        <w:jc w:val="both"/>
        <w:rPr>
          <w:szCs w:val="24"/>
        </w:rPr>
      </w:pPr>
      <w:r w:rsidRPr="00A63C6A">
        <w:rPr>
          <w:szCs w:val="24"/>
        </w:rPr>
        <w:t>Sprijinită, după caz, prin expertiză externă furnizată prin contracte de prestare servicii prin care sunt realizate activită</w:t>
      </w:r>
      <w:r w:rsidRPr="00A63C6A">
        <w:rPr>
          <w:rFonts w:ascii="Tahoma" w:hAnsi="Tahoma" w:cs="Tahoma"/>
          <w:szCs w:val="24"/>
        </w:rPr>
        <w:t>ț</w:t>
      </w:r>
      <w:r w:rsidRPr="00A63C6A">
        <w:rPr>
          <w:szCs w:val="24"/>
        </w:rPr>
        <w:t>ile aferente managementului proiectului.</w:t>
      </w:r>
    </w:p>
    <w:p w14:paraId="591716DC" w14:textId="77777777" w:rsidR="00D831C8" w:rsidRPr="00A63C6A" w:rsidRDefault="00D831C8" w:rsidP="00D831C8">
      <w:pPr>
        <w:autoSpaceDE w:val="0"/>
        <w:autoSpaceDN w:val="0"/>
        <w:adjustRightInd w:val="0"/>
        <w:jc w:val="both"/>
        <w:rPr>
          <w:szCs w:val="24"/>
        </w:rPr>
      </w:pPr>
    </w:p>
    <w:p w14:paraId="65D4E68A" w14:textId="77777777" w:rsidR="00D831C8" w:rsidRPr="00A63C6A" w:rsidRDefault="00D831C8" w:rsidP="00D831C8">
      <w:pPr>
        <w:autoSpaceDE w:val="0"/>
        <w:autoSpaceDN w:val="0"/>
        <w:adjustRightInd w:val="0"/>
        <w:jc w:val="both"/>
        <w:rPr>
          <w:szCs w:val="24"/>
        </w:rPr>
      </w:pPr>
      <w:r w:rsidRPr="00A63C6A">
        <w:rPr>
          <w:szCs w:val="24"/>
        </w:rPr>
        <w:t>Activitatea de management a proiectului include și expertiza tehnică necesară unei implementări la un nivel de calitate adecvat.</w:t>
      </w:r>
    </w:p>
    <w:p w14:paraId="339D1633" w14:textId="77777777" w:rsidR="00D831C8" w:rsidRPr="00A63C6A" w:rsidRDefault="00D831C8" w:rsidP="00D831C8">
      <w:pPr>
        <w:autoSpaceDE w:val="0"/>
        <w:autoSpaceDN w:val="0"/>
        <w:adjustRightInd w:val="0"/>
        <w:ind w:left="720"/>
        <w:jc w:val="both"/>
        <w:rPr>
          <w:szCs w:val="24"/>
        </w:rPr>
      </w:pPr>
    </w:p>
    <w:p w14:paraId="2C6962BE" w14:textId="2C9DEAB6" w:rsidR="00D831C8" w:rsidRPr="00A63C6A" w:rsidRDefault="00D831C8" w:rsidP="00D831C8">
      <w:pPr>
        <w:autoSpaceDE w:val="0"/>
        <w:autoSpaceDN w:val="0"/>
        <w:adjustRightInd w:val="0"/>
        <w:jc w:val="both"/>
        <w:rPr>
          <w:szCs w:val="24"/>
        </w:rPr>
      </w:pPr>
      <w:r w:rsidRPr="00A63C6A">
        <w:rPr>
          <w:szCs w:val="24"/>
        </w:rPr>
        <w:t>Pentru proiectele fazate, managementul proiectului reprezintă o continuarea activităților de management al proiectului așa cum a fost aprobat proiec</w:t>
      </w:r>
      <w:r w:rsidR="001B50DC" w:rsidRPr="00A63C6A">
        <w:rPr>
          <w:szCs w:val="24"/>
        </w:rPr>
        <w:t>tul inițial, și ulterior fazat</w:t>
      </w:r>
      <w:r w:rsidRPr="00A63C6A">
        <w:rPr>
          <w:szCs w:val="24"/>
        </w:rPr>
        <w:t>.</w:t>
      </w:r>
    </w:p>
    <w:p w14:paraId="41BBD931" w14:textId="77777777" w:rsidR="008910AE" w:rsidRPr="00A63C6A" w:rsidRDefault="008910AE" w:rsidP="00D831C8">
      <w:pPr>
        <w:autoSpaceDE w:val="0"/>
        <w:autoSpaceDN w:val="0"/>
        <w:adjustRightInd w:val="0"/>
        <w:jc w:val="both"/>
        <w:rPr>
          <w:szCs w:val="24"/>
        </w:rPr>
      </w:pPr>
    </w:p>
    <w:p w14:paraId="61FDE00C" w14:textId="64F766C7" w:rsidR="00D831C8" w:rsidRDefault="008910AE" w:rsidP="00D831C8">
      <w:pPr>
        <w:autoSpaceDE w:val="0"/>
        <w:autoSpaceDN w:val="0"/>
        <w:adjustRightInd w:val="0"/>
        <w:jc w:val="both"/>
        <w:rPr>
          <w:szCs w:val="24"/>
        </w:rPr>
      </w:pPr>
      <w:r w:rsidRPr="00A63C6A">
        <w:rPr>
          <w:szCs w:val="24"/>
        </w:rPr>
        <w:t>Informațiile privind managementul proiectului vor fi descrise la Capacitatea administrativă, tehnică și juridică a beneficiarului.</w:t>
      </w:r>
    </w:p>
    <w:p w14:paraId="3367A872" w14:textId="77777777" w:rsidR="006B1ABA" w:rsidRPr="00A63C6A" w:rsidRDefault="006B1ABA" w:rsidP="00D831C8">
      <w:pPr>
        <w:autoSpaceDE w:val="0"/>
        <w:autoSpaceDN w:val="0"/>
        <w:adjustRightInd w:val="0"/>
        <w:jc w:val="both"/>
        <w:rPr>
          <w:szCs w:val="24"/>
        </w:rPr>
      </w:pPr>
    </w:p>
    <w:p w14:paraId="035CF13F" w14:textId="77777777" w:rsidR="00D831C8" w:rsidRPr="00A63C6A" w:rsidRDefault="00D831C8" w:rsidP="00D831C8">
      <w:pPr>
        <w:pBdr>
          <w:top w:val="single" w:sz="12" w:space="1" w:color="FF0000"/>
          <w:left w:val="single" w:sz="12" w:space="4" w:color="FF0000"/>
          <w:bottom w:val="single" w:sz="12" w:space="1" w:color="FF0000"/>
          <w:right w:val="single" w:sz="12" w:space="4" w:color="FF0000"/>
        </w:pBdr>
        <w:autoSpaceDE w:val="0"/>
        <w:autoSpaceDN w:val="0"/>
        <w:adjustRightInd w:val="0"/>
        <w:jc w:val="both"/>
        <w:rPr>
          <w:b/>
          <w:color w:val="FF0000"/>
          <w:szCs w:val="24"/>
        </w:rPr>
      </w:pPr>
      <w:r w:rsidRPr="00A63C6A">
        <w:rPr>
          <w:b/>
          <w:color w:val="FF0000"/>
          <w:szCs w:val="24"/>
        </w:rPr>
        <w:t>Atenție!</w:t>
      </w:r>
    </w:p>
    <w:p w14:paraId="4E49D89A" w14:textId="6FE44CAE" w:rsidR="00D831C8" w:rsidRPr="00A63C6A" w:rsidRDefault="00D831C8" w:rsidP="00D831C8">
      <w:pPr>
        <w:pBdr>
          <w:top w:val="single" w:sz="12" w:space="1" w:color="FF0000"/>
          <w:left w:val="single" w:sz="12" w:space="4" w:color="FF0000"/>
          <w:bottom w:val="single" w:sz="12" w:space="1" w:color="FF0000"/>
          <w:right w:val="single" w:sz="12" w:space="4" w:color="FF0000"/>
        </w:pBdr>
        <w:autoSpaceDE w:val="0"/>
        <w:autoSpaceDN w:val="0"/>
        <w:adjustRightInd w:val="0"/>
        <w:jc w:val="both"/>
        <w:rPr>
          <w:szCs w:val="24"/>
        </w:rPr>
      </w:pPr>
      <w:r w:rsidRPr="00A63C6A">
        <w:rPr>
          <w:szCs w:val="24"/>
        </w:rPr>
        <w:t>Autoritatea de Management iși rezervă dreptul de a face vizite la fața locului la Consiliile Județene în vederea stabilirii funcționalității unitățiilor de implementare a proiectului</w:t>
      </w:r>
    </w:p>
    <w:p w14:paraId="444E810C" w14:textId="2C5EC664" w:rsidR="00C7283A" w:rsidRPr="00A63C6A" w:rsidRDefault="00C26EC3" w:rsidP="001351E4">
      <w:pPr>
        <w:pStyle w:val="Heading2"/>
      </w:pPr>
      <w:bookmarkStart w:id="73" w:name="_Toc440322030"/>
      <w:bookmarkStart w:id="74" w:name="_Toc447978652"/>
      <w:r w:rsidRPr="00A63C6A">
        <w:lastRenderedPageBreak/>
        <w:t>3.</w:t>
      </w:r>
      <w:r w:rsidR="00B676A6" w:rsidRPr="00A63C6A">
        <w:t>11.</w:t>
      </w:r>
      <w:r w:rsidR="00C7283A" w:rsidRPr="00A63C6A">
        <w:t xml:space="preserve"> Elaborarea bugetului </w:t>
      </w:r>
      <w:r w:rsidR="00C7283A" w:rsidRPr="00A63C6A">
        <w:rPr>
          <w:lang w:val="ro-RO"/>
        </w:rPr>
        <w:t>ș</w:t>
      </w:r>
      <w:r w:rsidR="00C7283A" w:rsidRPr="00A63C6A">
        <w:t>i categoriile de cheltuieli</w:t>
      </w:r>
      <w:bookmarkEnd w:id="73"/>
      <w:bookmarkEnd w:id="74"/>
    </w:p>
    <w:p w14:paraId="12B98812" w14:textId="77777777" w:rsidR="00C7283A" w:rsidRPr="00A63C6A" w:rsidRDefault="00C7283A" w:rsidP="00C7283A">
      <w:pPr>
        <w:pStyle w:val="BodyTextAriel"/>
        <w:jc w:val="both"/>
        <w:rPr>
          <w:rFonts w:ascii="Times New Roman" w:hAnsi="Times New Roman"/>
          <w:i/>
          <w:szCs w:val="24"/>
          <w:lang w:val="ro-RO"/>
        </w:rPr>
      </w:pPr>
    </w:p>
    <w:p w14:paraId="72A5E4CA" w14:textId="004E8983" w:rsidR="00C7283A" w:rsidRPr="00A63C6A" w:rsidRDefault="00C7283A" w:rsidP="00C7283A">
      <w:pPr>
        <w:autoSpaceDE w:val="0"/>
        <w:autoSpaceDN w:val="0"/>
        <w:adjustRightInd w:val="0"/>
        <w:spacing w:after="120"/>
        <w:jc w:val="both"/>
      </w:pPr>
      <w:r w:rsidRPr="00A63C6A">
        <w:t>În stabilirea bugetului proiectului se vor avea în vedere regulile de e</w:t>
      </w:r>
      <w:r w:rsidR="000668AA" w:rsidRPr="00A63C6A">
        <w:t>ligibilitate stabilite prin HG n</w:t>
      </w:r>
      <w:r w:rsidRPr="00A63C6A">
        <w:t>r. 399/2015, categoriile de cheltui</w:t>
      </w:r>
      <w:r w:rsidR="00FA1BD3" w:rsidRPr="00A63C6A">
        <w:t>el</w:t>
      </w:r>
      <w:r w:rsidRPr="00A63C6A">
        <w:t xml:space="preserve">i din Anexa </w:t>
      </w:r>
      <w:r w:rsidR="00FA1BD3" w:rsidRPr="00A63C6A">
        <w:t>5</w:t>
      </w:r>
      <w:r w:rsidRPr="00A63C6A">
        <w:t xml:space="preserve"> la Ghidul solicitantului, precum şi următoarele:</w:t>
      </w:r>
    </w:p>
    <w:p w14:paraId="5FEE181C" w14:textId="264E85BE" w:rsidR="00C7283A" w:rsidRPr="00A63C6A" w:rsidRDefault="00C7283A" w:rsidP="00082E59">
      <w:pPr>
        <w:pStyle w:val="ListParagraph"/>
        <w:numPr>
          <w:ilvl w:val="0"/>
          <w:numId w:val="32"/>
        </w:numPr>
        <w:autoSpaceDE w:val="0"/>
        <w:autoSpaceDN w:val="0"/>
        <w:adjustRightInd w:val="0"/>
        <w:spacing w:after="120"/>
        <w:jc w:val="both"/>
      </w:pPr>
      <w:r w:rsidRPr="00A63C6A">
        <w:t xml:space="preserve">Cheltuieli aferente procurării de bunuri necesare funcţionării unităţilor de implementare a proiectului de la nivelul beneficiarului, în limita echivalentului în lei a maximum 10.000 euro, în funcţie de complexitatea proiectului, cu respectarea legislației în vigoare, a obiectivelor POIM și să fie evidențiate în anexă la cererea de finanțare. </w:t>
      </w:r>
    </w:p>
    <w:p w14:paraId="5A0CB9C3" w14:textId="0B6DAD92" w:rsidR="00F63636" w:rsidRPr="00A63C6A" w:rsidRDefault="00F63636" w:rsidP="00082E59">
      <w:pPr>
        <w:pStyle w:val="ListParagraph"/>
        <w:numPr>
          <w:ilvl w:val="0"/>
          <w:numId w:val="49"/>
        </w:numPr>
        <w:jc w:val="both"/>
        <w:rPr>
          <w:rFonts w:cs="Times New Roman"/>
          <w:szCs w:val="24"/>
        </w:rPr>
      </w:pPr>
      <w:r w:rsidRPr="00A63C6A">
        <w:rPr>
          <w:rFonts w:cs="Times New Roman"/>
          <w:szCs w:val="24"/>
        </w:rPr>
        <w:t>Cheltuielile cu salariile pentru proiectele fazate sunt co</w:t>
      </w:r>
      <w:r w:rsidR="006E3087" w:rsidRPr="00A63C6A">
        <w:rPr>
          <w:rFonts w:cs="Times New Roman"/>
          <w:szCs w:val="24"/>
        </w:rPr>
        <w:t>nform celor aprobate în proiectu</w:t>
      </w:r>
      <w:r w:rsidRPr="00A63C6A">
        <w:rPr>
          <w:rFonts w:cs="Times New Roman"/>
          <w:szCs w:val="24"/>
        </w:rPr>
        <w:t>l</w:t>
      </w:r>
      <w:r w:rsidR="006E3087" w:rsidRPr="00A63C6A">
        <w:rPr>
          <w:rFonts w:cs="Times New Roman"/>
          <w:szCs w:val="24"/>
        </w:rPr>
        <w:t xml:space="preserve"> iniț</w:t>
      </w:r>
      <w:r w:rsidRPr="00A63C6A">
        <w:rPr>
          <w:rFonts w:cs="Times New Roman"/>
          <w:szCs w:val="24"/>
        </w:rPr>
        <w:t>ial în POS Mediu 2007-2013.</w:t>
      </w:r>
    </w:p>
    <w:p w14:paraId="490AE55B" w14:textId="77777777" w:rsidR="00D6279C" w:rsidRPr="00A63C6A" w:rsidRDefault="00D6279C" w:rsidP="00082E59">
      <w:pPr>
        <w:pStyle w:val="ListParagraph"/>
        <w:numPr>
          <w:ilvl w:val="0"/>
          <w:numId w:val="49"/>
        </w:numPr>
        <w:jc w:val="both"/>
        <w:rPr>
          <w:rFonts w:cs="Times New Roman"/>
          <w:szCs w:val="24"/>
        </w:rPr>
      </w:pPr>
      <w:r w:rsidRPr="00A63C6A">
        <w:rPr>
          <w:rFonts w:cs="Times New Roman"/>
          <w:szCs w:val="24"/>
        </w:rPr>
        <w:t>Proiectele de investiții noi și fazate vor respecta regulile de informare și publicitate din Orientările generale pentru aplicant.</w:t>
      </w:r>
    </w:p>
    <w:p w14:paraId="64B7D211" w14:textId="2905AEB9" w:rsidR="00D6279C" w:rsidRPr="00A63C6A" w:rsidRDefault="00D6279C" w:rsidP="00082E59">
      <w:pPr>
        <w:pStyle w:val="ListParagraph"/>
        <w:numPr>
          <w:ilvl w:val="0"/>
          <w:numId w:val="49"/>
        </w:numPr>
        <w:jc w:val="both"/>
        <w:rPr>
          <w:rFonts w:cs="Times New Roman"/>
          <w:szCs w:val="24"/>
        </w:rPr>
      </w:pPr>
      <w:r w:rsidRPr="00A63C6A">
        <w:rPr>
          <w:rFonts w:cs="Times New Roman"/>
          <w:szCs w:val="24"/>
        </w:rPr>
        <w:t>Pentru justificarea bugetului propus</w:t>
      </w:r>
      <w:r w:rsidR="00F63636" w:rsidRPr="00A63C6A">
        <w:rPr>
          <w:rFonts w:cs="Times New Roman"/>
          <w:szCs w:val="24"/>
        </w:rPr>
        <w:t xml:space="preserve"> (proiectele noi)</w:t>
      </w:r>
      <w:r w:rsidRPr="00A63C6A">
        <w:rPr>
          <w:rFonts w:cs="Times New Roman"/>
          <w:szCs w:val="24"/>
        </w:rPr>
        <w:t>, cererea de finanțare va fi însoțită de documente justificative pentru fiecare tip de cost (contracte similare / oferte de preţ etc.).</w:t>
      </w:r>
    </w:p>
    <w:p w14:paraId="21162B0A" w14:textId="77777777" w:rsidR="003F75A6" w:rsidRPr="002746D3" w:rsidRDefault="003F75A6" w:rsidP="003F75A6">
      <w:pPr>
        <w:pStyle w:val="ListParagraph"/>
        <w:numPr>
          <w:ilvl w:val="0"/>
          <w:numId w:val="32"/>
        </w:numPr>
        <w:autoSpaceDE w:val="0"/>
        <w:autoSpaceDN w:val="0"/>
        <w:adjustRightInd w:val="0"/>
        <w:spacing w:after="120"/>
        <w:jc w:val="both"/>
        <w:rPr>
          <w:rFonts w:cs="Times New Roman"/>
          <w:szCs w:val="24"/>
        </w:rPr>
      </w:pPr>
      <w:r w:rsidRPr="002746D3">
        <w:rPr>
          <w:rFonts w:cs="Times New Roman"/>
          <w:szCs w:val="24"/>
        </w:rPr>
        <w:t xml:space="preserve">Cheltuieli cu </w:t>
      </w:r>
      <w:r w:rsidRPr="003F75A6">
        <w:t>salariile</w:t>
      </w:r>
      <w:r w:rsidRPr="002746D3">
        <w:rPr>
          <w:rFonts w:cs="Times New Roman"/>
          <w:szCs w:val="24"/>
        </w:rPr>
        <w:t xml:space="preserve"> la nivelul personalului beneficiarului pot fi încadrate după cum urmează:</w:t>
      </w:r>
    </w:p>
    <w:p w14:paraId="6A7DE823" w14:textId="77777777" w:rsidR="003F75A6" w:rsidRPr="002746D3" w:rsidRDefault="003F75A6" w:rsidP="003F75A6">
      <w:pPr>
        <w:pStyle w:val="ListParagraph"/>
        <w:numPr>
          <w:ilvl w:val="0"/>
          <w:numId w:val="31"/>
        </w:numPr>
        <w:autoSpaceDE w:val="0"/>
        <w:autoSpaceDN w:val="0"/>
        <w:adjustRightInd w:val="0"/>
        <w:ind w:left="993"/>
        <w:jc w:val="both"/>
        <w:rPr>
          <w:rFonts w:cs="Times New Roman"/>
          <w:szCs w:val="24"/>
        </w:rPr>
      </w:pPr>
      <w:r w:rsidRPr="002746D3">
        <w:rPr>
          <w:rFonts w:cs="Times New Roman"/>
          <w:szCs w:val="24"/>
        </w:rPr>
        <w:t>Pentru proiectele de până la 100 milioane euro, cheltuielile cu salariile vor reprezenta  maximum 1% din valoarea investiţiei de bază</w:t>
      </w:r>
    </w:p>
    <w:p w14:paraId="7B3F67D2" w14:textId="77777777" w:rsidR="003F75A6" w:rsidRPr="002746D3" w:rsidRDefault="003F75A6" w:rsidP="003F75A6">
      <w:pPr>
        <w:pStyle w:val="ListParagraph"/>
        <w:numPr>
          <w:ilvl w:val="0"/>
          <w:numId w:val="31"/>
        </w:numPr>
        <w:autoSpaceDE w:val="0"/>
        <w:autoSpaceDN w:val="0"/>
        <w:adjustRightInd w:val="0"/>
        <w:ind w:left="993"/>
        <w:jc w:val="both"/>
        <w:rPr>
          <w:rFonts w:cs="Times New Roman"/>
          <w:szCs w:val="24"/>
        </w:rPr>
      </w:pPr>
      <w:r w:rsidRPr="002746D3">
        <w:rPr>
          <w:rFonts w:cs="Times New Roman"/>
          <w:szCs w:val="24"/>
        </w:rPr>
        <w:t>Pentru proiectele de peste 100 milioane euro, cheltuielile salariale vor fi calculate astfel: 1% din valoarea investiţiei de bază până la 100 milioane euro, la care se adaugă 0,5% din diferența dintre valoarea totală a proiectului și 100 milioane euro;</w:t>
      </w:r>
    </w:p>
    <w:p w14:paraId="3ED051EA" w14:textId="77777777" w:rsidR="003F75A6" w:rsidRDefault="003F75A6" w:rsidP="005B70F9">
      <w:pPr>
        <w:jc w:val="both"/>
        <w:rPr>
          <w:rFonts w:cs="Times New Roman"/>
          <w:szCs w:val="24"/>
        </w:rPr>
      </w:pPr>
    </w:p>
    <w:p w14:paraId="67ADA49F" w14:textId="1F8CAADF" w:rsidR="005B70F9" w:rsidRPr="00A63C6A" w:rsidRDefault="005B70F9" w:rsidP="005B70F9">
      <w:pPr>
        <w:jc w:val="both"/>
        <w:rPr>
          <w:rFonts w:cs="Times New Roman"/>
          <w:szCs w:val="24"/>
        </w:rPr>
      </w:pPr>
      <w:r w:rsidRPr="00A63C6A">
        <w:rPr>
          <w:rFonts w:cs="Times New Roman"/>
          <w:szCs w:val="24"/>
        </w:rPr>
        <w:t>Cheltuielile cu salariile pentru funcționarii publici se va face conform Legii-cadru nr. 284/2010 privind salarizarea unitară a personalului plătit din fonduri publice, modificată prin Legea nr. 64/2015 și celelalte acte normative ulterioare.</w:t>
      </w:r>
    </w:p>
    <w:p w14:paraId="0B916712" w14:textId="77777777" w:rsidR="005B70F9" w:rsidRPr="00A63C6A" w:rsidRDefault="005B70F9" w:rsidP="005B70F9">
      <w:pPr>
        <w:jc w:val="both"/>
        <w:rPr>
          <w:rFonts w:cs="Times New Roman"/>
          <w:szCs w:val="24"/>
        </w:rPr>
      </w:pPr>
    </w:p>
    <w:p w14:paraId="642BC1F4" w14:textId="77777777" w:rsidR="005B70F9" w:rsidRPr="00A63C6A" w:rsidRDefault="005B70F9" w:rsidP="005B70F9">
      <w:pPr>
        <w:jc w:val="both"/>
        <w:rPr>
          <w:rFonts w:cs="Times New Roman"/>
          <w:szCs w:val="24"/>
        </w:rPr>
      </w:pPr>
      <w:r w:rsidRPr="00A63C6A">
        <w:rPr>
          <w:rFonts w:cs="Times New Roman"/>
          <w:szCs w:val="24"/>
        </w:rPr>
        <w:t>Se va avea în vedere ca activitățile previzionate să fie corelate cu planul de achiziții, având la bază o planificare realistă a tuturor activităților, ținând cont atât de resursele umane, cât și de resursele materiale alocate implementării proiectului.</w:t>
      </w:r>
    </w:p>
    <w:p w14:paraId="7DBC921E" w14:textId="77777777" w:rsidR="005B70F9" w:rsidRPr="00A63C6A" w:rsidRDefault="005B70F9" w:rsidP="005B70F9">
      <w:pPr>
        <w:jc w:val="both"/>
        <w:rPr>
          <w:rFonts w:cs="Times New Roman"/>
          <w:szCs w:val="24"/>
        </w:rPr>
      </w:pPr>
    </w:p>
    <w:p w14:paraId="146E1AE8" w14:textId="23AE3F78" w:rsidR="00E50815" w:rsidRDefault="005B70F9" w:rsidP="005B70F9">
      <w:pPr>
        <w:jc w:val="both"/>
        <w:rPr>
          <w:szCs w:val="24"/>
        </w:rPr>
      </w:pPr>
      <w:r w:rsidRPr="00A63C6A">
        <w:rPr>
          <w:szCs w:val="24"/>
        </w:rPr>
        <w:t>În defalcarea bugetului pe ani se va ţine cont de eventu</w:t>
      </w:r>
      <w:r w:rsidR="006A2FC0">
        <w:rPr>
          <w:szCs w:val="24"/>
        </w:rPr>
        <w:t>a</w:t>
      </w:r>
      <w:bookmarkStart w:id="75" w:name="_GoBack"/>
      <w:bookmarkEnd w:id="75"/>
      <w:r w:rsidRPr="00A63C6A">
        <w:rPr>
          <w:szCs w:val="24"/>
        </w:rPr>
        <w:t>lele proceduri de achiziţie şi de durata acestora. Planificarea propusă se va transforma ulterior în calendar al cererilor de rambursare / cereri de plată ce vor fi anexe la contractul de finanţare.</w:t>
      </w:r>
    </w:p>
    <w:p w14:paraId="7283E2A8" w14:textId="77777777" w:rsidR="0018246B" w:rsidRPr="00A63C6A" w:rsidRDefault="0018246B" w:rsidP="005B70F9">
      <w:pPr>
        <w:jc w:val="both"/>
        <w:rPr>
          <w:rFonts w:cs="Times New Roman"/>
          <w:b/>
          <w:szCs w:val="24"/>
          <w:lang w:val="ro-RO"/>
        </w:rPr>
      </w:pPr>
    </w:p>
    <w:p w14:paraId="16363813" w14:textId="77777777" w:rsidR="005B70F9" w:rsidRPr="00A63C6A" w:rsidRDefault="005B70F9" w:rsidP="005B70F9">
      <w:pPr>
        <w:autoSpaceDE w:val="0"/>
        <w:autoSpaceDN w:val="0"/>
        <w:adjustRightInd w:val="0"/>
        <w:jc w:val="both"/>
        <w:rPr>
          <w:szCs w:val="24"/>
        </w:rPr>
      </w:pPr>
      <w:r w:rsidRPr="00A63C6A">
        <w:rPr>
          <w:szCs w:val="24"/>
        </w:rPr>
        <w:t>Bugetul va fi prezentat defalcat după cum urmează, pe:</w:t>
      </w:r>
    </w:p>
    <w:p w14:paraId="3911EF52" w14:textId="77777777" w:rsidR="005B70F9" w:rsidRPr="00A63C6A" w:rsidRDefault="005B70F9" w:rsidP="00082E59">
      <w:pPr>
        <w:pStyle w:val="ListParagraph"/>
        <w:numPr>
          <w:ilvl w:val="0"/>
          <w:numId w:val="45"/>
        </w:numPr>
        <w:autoSpaceDE w:val="0"/>
        <w:autoSpaceDN w:val="0"/>
        <w:adjustRightInd w:val="0"/>
        <w:jc w:val="both"/>
        <w:rPr>
          <w:szCs w:val="24"/>
        </w:rPr>
      </w:pPr>
      <w:r w:rsidRPr="00A63C6A">
        <w:rPr>
          <w:szCs w:val="24"/>
        </w:rPr>
        <w:t>activități (corelat cu C.1.)</w:t>
      </w:r>
    </w:p>
    <w:p w14:paraId="5C854853" w14:textId="3AF6F6CA" w:rsidR="005B70F9" w:rsidRPr="00A63C6A" w:rsidRDefault="005B70F9" w:rsidP="00082E59">
      <w:pPr>
        <w:pStyle w:val="ListParagraph"/>
        <w:numPr>
          <w:ilvl w:val="0"/>
          <w:numId w:val="45"/>
        </w:numPr>
        <w:autoSpaceDE w:val="0"/>
        <w:autoSpaceDN w:val="0"/>
        <w:adjustRightInd w:val="0"/>
        <w:jc w:val="both"/>
        <w:rPr>
          <w:szCs w:val="24"/>
        </w:rPr>
      </w:pPr>
      <w:r w:rsidRPr="00A63C6A">
        <w:rPr>
          <w:szCs w:val="24"/>
        </w:rPr>
        <w:t xml:space="preserve">ani de implementare (secțiunea G.1.2 din </w:t>
      </w:r>
      <w:r w:rsidR="0018246B">
        <w:rPr>
          <w:szCs w:val="24"/>
        </w:rPr>
        <w:t>Cererea de finanțare</w:t>
      </w:r>
      <w:r w:rsidRPr="00A63C6A">
        <w:rPr>
          <w:szCs w:val="24"/>
        </w:rPr>
        <w:t>)</w:t>
      </w:r>
    </w:p>
    <w:p w14:paraId="6C30650D" w14:textId="73424A10" w:rsidR="00E50815" w:rsidRPr="00A63C6A" w:rsidRDefault="005B70F9" w:rsidP="00082E59">
      <w:pPr>
        <w:pStyle w:val="ListParagraph"/>
        <w:numPr>
          <w:ilvl w:val="0"/>
          <w:numId w:val="45"/>
        </w:numPr>
        <w:autoSpaceDE w:val="0"/>
        <w:autoSpaceDN w:val="0"/>
        <w:adjustRightInd w:val="0"/>
        <w:jc w:val="both"/>
        <w:rPr>
          <w:szCs w:val="24"/>
        </w:rPr>
      </w:pPr>
      <w:r w:rsidRPr="00A63C6A">
        <w:rPr>
          <w:szCs w:val="24"/>
        </w:rPr>
        <w:t xml:space="preserve">amplasament/câmpuri de intervenție  / formă de finanțare / tip teritoriu/ activitate economica/ obiectiv tematic/mecanism aplicare teritorială (secțiunea B.2 din </w:t>
      </w:r>
      <w:r w:rsidR="0018246B">
        <w:rPr>
          <w:szCs w:val="24"/>
        </w:rPr>
        <w:t>Cererea de finanțare</w:t>
      </w:r>
      <w:r w:rsidRPr="00A63C6A">
        <w:rPr>
          <w:szCs w:val="24"/>
        </w:rPr>
        <w:t>)</w:t>
      </w:r>
    </w:p>
    <w:p w14:paraId="17A184FB" w14:textId="77777777" w:rsidR="00E50815" w:rsidRDefault="00E50815" w:rsidP="00AB0EE0">
      <w:pPr>
        <w:jc w:val="both"/>
        <w:rPr>
          <w:rFonts w:cs="Times New Roman"/>
          <w:b/>
          <w:szCs w:val="24"/>
          <w:lang w:val="ro-RO"/>
        </w:rPr>
      </w:pPr>
    </w:p>
    <w:p w14:paraId="05B4F382" w14:textId="77777777" w:rsidR="0050538F" w:rsidRDefault="0050538F" w:rsidP="00AB0EE0">
      <w:pPr>
        <w:jc w:val="both"/>
        <w:rPr>
          <w:rFonts w:cs="Times New Roman"/>
          <w:b/>
          <w:szCs w:val="24"/>
          <w:lang w:val="ro-RO"/>
        </w:rPr>
      </w:pPr>
    </w:p>
    <w:p w14:paraId="2AB5FE86" w14:textId="77777777" w:rsidR="006B1ABA" w:rsidRDefault="006B1ABA" w:rsidP="00AB0EE0">
      <w:pPr>
        <w:jc w:val="both"/>
        <w:rPr>
          <w:rFonts w:cs="Times New Roman"/>
          <w:b/>
          <w:szCs w:val="24"/>
          <w:lang w:val="ro-RO"/>
        </w:rPr>
      </w:pPr>
    </w:p>
    <w:p w14:paraId="6B633B89" w14:textId="77777777" w:rsidR="006B1ABA" w:rsidRDefault="006B1ABA" w:rsidP="00AB0EE0">
      <w:pPr>
        <w:jc w:val="both"/>
        <w:rPr>
          <w:rFonts w:cs="Times New Roman"/>
          <w:b/>
          <w:szCs w:val="24"/>
          <w:lang w:val="ro-RO"/>
        </w:rPr>
      </w:pPr>
    </w:p>
    <w:p w14:paraId="0752F21C" w14:textId="77777777" w:rsidR="006B1ABA" w:rsidRDefault="006B1ABA" w:rsidP="00AB0EE0">
      <w:pPr>
        <w:jc w:val="both"/>
        <w:rPr>
          <w:rFonts w:cs="Times New Roman"/>
          <w:b/>
          <w:szCs w:val="24"/>
          <w:lang w:val="ro-RO"/>
        </w:rPr>
      </w:pPr>
    </w:p>
    <w:p w14:paraId="09EE7675" w14:textId="77777777" w:rsidR="0050538F" w:rsidRDefault="0050538F" w:rsidP="00AB0EE0">
      <w:pPr>
        <w:jc w:val="both"/>
        <w:rPr>
          <w:rFonts w:cs="Times New Roman"/>
          <w:b/>
          <w:szCs w:val="24"/>
          <w:lang w:val="ro-RO"/>
        </w:rPr>
      </w:pPr>
    </w:p>
    <w:p w14:paraId="1C430AC6" w14:textId="77777777" w:rsidR="0050538F" w:rsidRDefault="0050538F" w:rsidP="00AB0EE0">
      <w:pPr>
        <w:jc w:val="both"/>
        <w:rPr>
          <w:rFonts w:cs="Times New Roman"/>
          <w:b/>
          <w:szCs w:val="24"/>
          <w:lang w:val="ro-RO"/>
        </w:rPr>
      </w:pPr>
    </w:p>
    <w:p w14:paraId="5300FE1C" w14:textId="77777777" w:rsidR="0050538F" w:rsidRDefault="0050538F" w:rsidP="00AB0EE0">
      <w:pPr>
        <w:jc w:val="both"/>
        <w:rPr>
          <w:rFonts w:cs="Times New Roman"/>
          <w:b/>
          <w:szCs w:val="24"/>
          <w:lang w:val="ro-RO"/>
        </w:rPr>
      </w:pPr>
    </w:p>
    <w:p w14:paraId="6AD28263" w14:textId="33CBABBB" w:rsidR="009714A2" w:rsidRPr="00A63C6A" w:rsidRDefault="00D6279C" w:rsidP="00D6279C">
      <w:pPr>
        <w:pStyle w:val="Heading1"/>
        <w:tabs>
          <w:tab w:val="right" w:pos="10064"/>
        </w:tabs>
        <w:rPr>
          <w:b w:val="0"/>
          <w:smallCaps w:val="0"/>
          <w:color w:val="FFFFFF"/>
          <w:szCs w:val="28"/>
        </w:rPr>
      </w:pPr>
      <w:bookmarkStart w:id="76" w:name="_Toc441655532"/>
      <w:bookmarkStart w:id="77" w:name="_Toc447978653"/>
      <w:r w:rsidRPr="00A63C6A">
        <w:lastRenderedPageBreak/>
        <w:t>Capitolul 4. Procesul de evaluare și selecție</w:t>
      </w:r>
      <w:bookmarkEnd w:id="76"/>
      <w:bookmarkEnd w:id="77"/>
      <w:r w:rsidRPr="00A63C6A">
        <w:tab/>
      </w:r>
    </w:p>
    <w:p w14:paraId="28E0F079" w14:textId="129071C0" w:rsidR="009714A2" w:rsidRPr="00A63C6A" w:rsidRDefault="006742CE" w:rsidP="006742CE">
      <w:pPr>
        <w:pStyle w:val="Heading2"/>
        <w:rPr>
          <w:rFonts w:eastAsia="Times New Roman"/>
          <w:lang w:val="it-IT"/>
        </w:rPr>
      </w:pPr>
      <w:bookmarkStart w:id="78" w:name="_Toc425112662"/>
      <w:bookmarkStart w:id="79" w:name="_Toc447978654"/>
      <w:r w:rsidRPr="00A63C6A">
        <w:rPr>
          <w:rFonts w:eastAsia="Times New Roman"/>
          <w:lang w:val="it-IT"/>
        </w:rPr>
        <w:t xml:space="preserve">4.1. </w:t>
      </w:r>
      <w:bookmarkEnd w:id="78"/>
      <w:r w:rsidR="00D6279C" w:rsidRPr="00A63C6A">
        <w:rPr>
          <w:rFonts w:eastAsia="Times New Roman"/>
          <w:lang w:val="it-IT"/>
        </w:rPr>
        <w:t>Descriere generală</w:t>
      </w:r>
      <w:bookmarkEnd w:id="79"/>
    </w:p>
    <w:p w14:paraId="3F89C67B" w14:textId="77777777" w:rsidR="006742CE" w:rsidRPr="00A63C6A" w:rsidRDefault="006742CE" w:rsidP="009714A2">
      <w:pPr>
        <w:jc w:val="both"/>
        <w:rPr>
          <w:rFonts w:eastAsia="Times New Roman" w:cs="Times New Roman"/>
          <w:szCs w:val="24"/>
          <w:lang w:val="ro-RO"/>
        </w:rPr>
      </w:pPr>
    </w:p>
    <w:p w14:paraId="6085ACD6" w14:textId="2F6DAE3A" w:rsidR="00D6279C" w:rsidRPr="00A63C6A" w:rsidRDefault="00905EF3" w:rsidP="009714A2">
      <w:pPr>
        <w:jc w:val="both"/>
        <w:rPr>
          <w:lang w:val="it-IT"/>
        </w:rPr>
      </w:pPr>
      <w:r w:rsidRPr="00A63C6A">
        <w:rPr>
          <w:rFonts w:eastAsia="Times New Roman" w:cs="Times New Roman"/>
          <w:szCs w:val="24"/>
        </w:rPr>
        <w:t>Având în vedere că prin OS 3.1 se finanțează proiecte pe baza unei liste de proiecte prioritare identificate în cadrul Programului Operațional Infrastructură Mare, apelul de propuneri de proiecte fiind cu depunere continuă, acestea nu sunt supuse unei selecții, ci doar procesului de evaluare, pe baza listei de proiecte prioritare.</w:t>
      </w:r>
    </w:p>
    <w:p w14:paraId="4827FD2D" w14:textId="77777777" w:rsidR="004047D0" w:rsidRPr="00A63C6A" w:rsidRDefault="004047D0" w:rsidP="009714A2">
      <w:pPr>
        <w:jc w:val="both"/>
        <w:rPr>
          <w:lang w:val="it-IT"/>
        </w:rPr>
      </w:pPr>
    </w:p>
    <w:p w14:paraId="789EC650" w14:textId="4DCA35E2" w:rsidR="00EF021C" w:rsidRPr="00A63C6A" w:rsidRDefault="00EF021C" w:rsidP="004047D0">
      <w:pPr>
        <w:jc w:val="both"/>
        <w:rPr>
          <w:rFonts w:eastAsia="Times New Roman" w:cs="Times New Roman"/>
          <w:szCs w:val="24"/>
        </w:rPr>
      </w:pPr>
      <w:r w:rsidRPr="00A63C6A">
        <w:rPr>
          <w:rFonts w:eastAsia="Times New Roman" w:cs="Times New Roman"/>
          <w:szCs w:val="24"/>
        </w:rPr>
        <w:t>Proiectele prioritare vor parcurge procedura de pregătire a portofolului de proiecte. În cadrul acestei proceduri, AM POIM se va asigura că toate documentele necesare depunerii cererii de finanțare îndeplinec condițiile de maturitate și calitate necesare pentru a intra în etapa de evaluare și selecție.</w:t>
      </w:r>
    </w:p>
    <w:p w14:paraId="7E2ADF6C" w14:textId="77777777" w:rsidR="00EF021C" w:rsidRPr="00A63C6A" w:rsidRDefault="00EF021C" w:rsidP="004047D0">
      <w:pPr>
        <w:jc w:val="both"/>
        <w:rPr>
          <w:rFonts w:eastAsia="Times New Roman" w:cs="Times New Roman"/>
          <w:szCs w:val="24"/>
        </w:rPr>
      </w:pPr>
    </w:p>
    <w:p w14:paraId="48BA6E14" w14:textId="77777777" w:rsidR="004047D0" w:rsidRPr="00A63C6A" w:rsidRDefault="004047D0" w:rsidP="004047D0">
      <w:pPr>
        <w:jc w:val="both"/>
        <w:rPr>
          <w:rFonts w:eastAsia="Times New Roman" w:cs="Times New Roman"/>
          <w:szCs w:val="24"/>
        </w:rPr>
      </w:pPr>
      <w:r w:rsidRPr="00A63C6A">
        <w:rPr>
          <w:rFonts w:eastAsia="Times New Roman" w:cs="Times New Roman"/>
          <w:szCs w:val="24"/>
        </w:rPr>
        <w:t>În procesul de pregătire a proiectelor, Autoritatea de Management va fi sprjinită de experții JASPERS. Când proiectul va avea gradul de maturitate și calitate acceptabil, AM POIM solicită beneficiarului depunerea proiectului în vederea parcurgerii etapei de evaluare și selecție.</w:t>
      </w:r>
    </w:p>
    <w:p w14:paraId="331DBF5F" w14:textId="77777777" w:rsidR="004047D0" w:rsidRPr="00A63C6A" w:rsidRDefault="004047D0" w:rsidP="004047D0">
      <w:pPr>
        <w:jc w:val="both"/>
        <w:rPr>
          <w:rFonts w:eastAsia="Times New Roman" w:cs="Times New Roman"/>
          <w:szCs w:val="24"/>
        </w:rPr>
      </w:pPr>
    </w:p>
    <w:p w14:paraId="17436BA4" w14:textId="77777777" w:rsidR="004047D0" w:rsidRPr="00A63C6A" w:rsidRDefault="004047D0" w:rsidP="004047D0">
      <w:pPr>
        <w:jc w:val="both"/>
        <w:rPr>
          <w:rFonts w:eastAsia="Times New Roman" w:cs="Times New Roman"/>
          <w:szCs w:val="24"/>
        </w:rPr>
      </w:pPr>
      <w:r w:rsidRPr="00A63C6A">
        <w:rPr>
          <w:rFonts w:eastAsia="Times New Roman" w:cs="Times New Roman"/>
          <w:szCs w:val="24"/>
        </w:rPr>
        <w:t xml:space="preserve">După finalizarea procesului de evaluare, pentru proiectele care au îndeplinit punctajul, AM POIM redactează nota de aprobare a proiectului. </w:t>
      </w:r>
    </w:p>
    <w:p w14:paraId="10853B09" w14:textId="77777777" w:rsidR="004047D0" w:rsidRPr="00A63C6A" w:rsidRDefault="004047D0" w:rsidP="004047D0">
      <w:pPr>
        <w:jc w:val="both"/>
        <w:rPr>
          <w:rFonts w:eastAsia="Times New Roman" w:cs="Times New Roman"/>
          <w:szCs w:val="24"/>
        </w:rPr>
      </w:pPr>
    </w:p>
    <w:p w14:paraId="41287918" w14:textId="6236948B" w:rsidR="004047D0" w:rsidRDefault="004047D0" w:rsidP="004047D0">
      <w:pPr>
        <w:jc w:val="both"/>
        <w:rPr>
          <w:rFonts w:eastAsia="Times New Roman" w:cs="Times New Roman"/>
          <w:szCs w:val="24"/>
        </w:rPr>
      </w:pPr>
      <w:r w:rsidRPr="00A63C6A">
        <w:rPr>
          <w:rFonts w:eastAsia="Times New Roman" w:cs="Times New Roman"/>
          <w:szCs w:val="24"/>
        </w:rPr>
        <w:t>După aprobarea de către AM POIM, proiectul major aprobat de către AM POIM va fi transmis serviciilor Comisiei Europene (COM) prin sistemul electronic SFC2014, fie către organismul desemnat pentru realizarea unei evaluări independente - Independent Quality Review (IQR). Dacă se optează pentru utilizarea IQR, notificarea pentru proiectul major care se va transmite COM se va face conform Art. 102 din Regulamentul UE nr. 1303/2013. Transmiterea proiectului spre COM sau IQR se face de către AM POIM.</w:t>
      </w:r>
    </w:p>
    <w:p w14:paraId="544A9A69" w14:textId="77777777" w:rsidR="0018246B" w:rsidRPr="00A63C6A" w:rsidRDefault="0018246B" w:rsidP="004047D0">
      <w:pPr>
        <w:jc w:val="both"/>
        <w:rPr>
          <w:rFonts w:eastAsia="Times New Roman" w:cs="Times New Roman"/>
          <w:szCs w:val="24"/>
          <w:lang w:val="ro-RO"/>
        </w:rPr>
      </w:pPr>
    </w:p>
    <w:p w14:paraId="5814E28B" w14:textId="26FC21D5" w:rsidR="003F75A6" w:rsidRPr="000D5DB9" w:rsidRDefault="003F75A6" w:rsidP="003F75A6">
      <w:pPr>
        <w:jc w:val="both"/>
        <w:rPr>
          <w:rFonts w:eastAsia="Times New Roman" w:cs="Times New Roman"/>
          <w:szCs w:val="24"/>
        </w:rPr>
      </w:pPr>
      <w:r w:rsidRPr="00127599">
        <w:rPr>
          <w:szCs w:val="24"/>
        </w:rPr>
        <w:t>Eventualele documente suplimentare</w:t>
      </w:r>
      <w:r>
        <w:rPr>
          <w:szCs w:val="24"/>
        </w:rPr>
        <w:t>, altele decât cele menționate în prezentul ghid</w:t>
      </w:r>
      <w:r w:rsidRPr="00127599">
        <w:rPr>
          <w:szCs w:val="24"/>
        </w:rPr>
        <w:t xml:space="preserve"> pot fi solicitate solicitantului pe întreg parcursul procesului</w:t>
      </w:r>
      <w:r>
        <w:rPr>
          <w:szCs w:val="24"/>
        </w:rPr>
        <w:t xml:space="preserve"> de pregătire a proiectului sau de evaluare la nivelul COM/IQR</w:t>
      </w:r>
      <w:r w:rsidRPr="00127599">
        <w:rPr>
          <w:szCs w:val="24"/>
        </w:rPr>
        <w:t>.</w:t>
      </w:r>
    </w:p>
    <w:p w14:paraId="4D1281B0" w14:textId="306AE423" w:rsidR="0018246B" w:rsidRPr="00A63C6A" w:rsidRDefault="0018246B" w:rsidP="009714A2">
      <w:pPr>
        <w:jc w:val="both"/>
        <w:rPr>
          <w:rFonts w:eastAsia="Times New Roman" w:cs="Times New Roman"/>
          <w:szCs w:val="24"/>
          <w:lang w:val="ro-RO"/>
        </w:rPr>
      </w:pPr>
    </w:p>
    <w:p w14:paraId="75DB878B" w14:textId="534CF0C4" w:rsidR="00D6279C" w:rsidRPr="00A63C6A" w:rsidRDefault="0089515A" w:rsidP="0089515A">
      <w:pPr>
        <w:pStyle w:val="Heading3"/>
        <w:rPr>
          <w:rFonts w:cs="Times New Roman"/>
        </w:rPr>
      </w:pPr>
      <w:bookmarkStart w:id="80" w:name="_Toc435107806"/>
      <w:bookmarkStart w:id="81" w:name="_Toc441655534"/>
      <w:bookmarkStart w:id="82" w:name="_Toc447978655"/>
      <w:r w:rsidRPr="00A63C6A">
        <w:rPr>
          <w:rFonts w:cs="Times New Roman"/>
        </w:rPr>
        <w:t>4.1.1 Verificarea administrativă și a eligibilității cererilor de finanțare</w:t>
      </w:r>
      <w:bookmarkEnd w:id="80"/>
      <w:bookmarkEnd w:id="81"/>
      <w:bookmarkEnd w:id="82"/>
    </w:p>
    <w:p w14:paraId="1E34F284" w14:textId="77777777" w:rsidR="0089515A" w:rsidRPr="00A63C6A" w:rsidRDefault="0089515A" w:rsidP="009714A2">
      <w:pPr>
        <w:jc w:val="both"/>
        <w:rPr>
          <w:rFonts w:cs="Times New Roman"/>
        </w:rPr>
      </w:pPr>
    </w:p>
    <w:p w14:paraId="587629FF" w14:textId="77777777" w:rsidR="009714A2" w:rsidRPr="00A63C6A" w:rsidRDefault="009714A2" w:rsidP="009714A2">
      <w:pPr>
        <w:jc w:val="both"/>
        <w:rPr>
          <w:rFonts w:eastAsia="Times New Roman" w:cs="Times New Roman"/>
          <w:szCs w:val="24"/>
          <w:lang w:val="ro-RO"/>
        </w:rPr>
      </w:pPr>
      <w:r w:rsidRPr="00A63C6A">
        <w:rPr>
          <w:rFonts w:eastAsia="Times New Roman" w:cs="Times New Roman"/>
          <w:szCs w:val="24"/>
          <w:lang w:val="ro-RO"/>
        </w:rPr>
        <w:t>În cadrul acestei etape se vor verifica următoarele:</w:t>
      </w:r>
    </w:p>
    <w:p w14:paraId="483605E3" w14:textId="77777777" w:rsidR="009714A2" w:rsidRPr="00A63C6A" w:rsidRDefault="009714A2" w:rsidP="00082E59">
      <w:pPr>
        <w:numPr>
          <w:ilvl w:val="0"/>
          <w:numId w:val="17"/>
        </w:numPr>
        <w:tabs>
          <w:tab w:val="left" w:pos="720"/>
        </w:tabs>
        <w:autoSpaceDE w:val="0"/>
        <w:jc w:val="both"/>
        <w:rPr>
          <w:rFonts w:eastAsia="Times New Roman" w:cs="Times New Roman"/>
          <w:szCs w:val="24"/>
          <w:lang w:val="ro-RO"/>
        </w:rPr>
      </w:pPr>
      <w:r w:rsidRPr="00A63C6A">
        <w:rPr>
          <w:rFonts w:eastAsia="Times New Roman" w:cs="Times New Roman"/>
          <w:szCs w:val="24"/>
          <w:lang w:val="ro-RO"/>
        </w:rPr>
        <w:t>Respectarea formatului standard al cererii de finanţare şi includerea tuturor anexelor obligatorii;</w:t>
      </w:r>
    </w:p>
    <w:p w14:paraId="7B7B253E" w14:textId="00337B3A" w:rsidR="00D73A5D" w:rsidRPr="00A63C6A" w:rsidRDefault="009714A2" w:rsidP="00082E59">
      <w:pPr>
        <w:numPr>
          <w:ilvl w:val="0"/>
          <w:numId w:val="17"/>
        </w:numPr>
        <w:tabs>
          <w:tab w:val="left" w:pos="720"/>
        </w:tabs>
        <w:autoSpaceDE w:val="0"/>
        <w:jc w:val="both"/>
        <w:rPr>
          <w:rFonts w:eastAsia="Times New Roman" w:cs="Times New Roman"/>
          <w:szCs w:val="24"/>
          <w:lang w:val="ro-RO"/>
        </w:rPr>
      </w:pPr>
      <w:r w:rsidRPr="00A63C6A">
        <w:rPr>
          <w:rFonts w:eastAsia="Times New Roman" w:cs="Times New Roman"/>
          <w:szCs w:val="24"/>
          <w:lang w:val="ro-RO"/>
        </w:rPr>
        <w:t>Modalitatea de completare a cererii de finanţare;</w:t>
      </w:r>
    </w:p>
    <w:p w14:paraId="520B20F5" w14:textId="77777777" w:rsidR="00FF1A30" w:rsidRPr="00A63C6A" w:rsidRDefault="00FF1A30" w:rsidP="00FF1A30">
      <w:pPr>
        <w:tabs>
          <w:tab w:val="left" w:pos="720"/>
        </w:tabs>
        <w:autoSpaceDE w:val="0"/>
        <w:ind w:left="720"/>
        <w:jc w:val="both"/>
        <w:rPr>
          <w:rFonts w:eastAsia="Times New Roman" w:cs="Times New Roman"/>
          <w:szCs w:val="24"/>
          <w:lang w:val="ro-RO"/>
        </w:rPr>
      </w:pPr>
    </w:p>
    <w:p w14:paraId="53F494F2" w14:textId="3C89C89C" w:rsidR="00962BBE" w:rsidRDefault="00962BBE" w:rsidP="003F75A6">
      <w:pPr>
        <w:jc w:val="both"/>
        <w:rPr>
          <w:rFonts w:eastAsia="Times New Roman" w:cs="Times New Roman"/>
          <w:szCs w:val="24"/>
          <w:lang w:val="ro-RO"/>
        </w:rPr>
      </w:pPr>
      <w:r w:rsidRPr="00A63C6A">
        <w:rPr>
          <w:rFonts w:eastAsia="Times New Roman" w:cs="Times New Roman"/>
          <w:szCs w:val="24"/>
          <w:lang w:val="ro-RO"/>
        </w:rPr>
        <w:t>Pentru verificarea conformității administrative şi de eligibilitate a cererii de finanţare se utilizează un sistem de evaluare de tip DA/NU</w:t>
      </w:r>
      <w:r w:rsidR="00606A0D" w:rsidRPr="00A63C6A">
        <w:rPr>
          <w:rFonts w:eastAsia="Times New Roman" w:cs="Times New Roman"/>
          <w:szCs w:val="24"/>
          <w:lang w:val="ro-RO"/>
        </w:rPr>
        <w:t>/NA</w:t>
      </w:r>
      <w:r w:rsidRPr="00A63C6A">
        <w:rPr>
          <w:rFonts w:eastAsia="Times New Roman" w:cs="Times New Roman"/>
          <w:szCs w:val="24"/>
          <w:lang w:val="ro-RO"/>
        </w:rPr>
        <w:t xml:space="preserve">.  </w:t>
      </w:r>
    </w:p>
    <w:p w14:paraId="4326F49C" w14:textId="77777777" w:rsidR="003F75A6" w:rsidRPr="00A63C6A" w:rsidRDefault="003F75A6" w:rsidP="003F75A6">
      <w:pPr>
        <w:jc w:val="both"/>
        <w:rPr>
          <w:rFonts w:eastAsia="Times New Roman" w:cs="Times New Roman"/>
          <w:szCs w:val="24"/>
          <w:lang w:val="ro-RO"/>
        </w:rPr>
      </w:pPr>
    </w:p>
    <w:p w14:paraId="2DEC22AD" w14:textId="77777777" w:rsidR="00962BBE" w:rsidRDefault="00962BBE" w:rsidP="003F75A6">
      <w:pPr>
        <w:jc w:val="both"/>
        <w:rPr>
          <w:rFonts w:eastAsia="Times New Roman" w:cs="Times New Roman"/>
          <w:szCs w:val="24"/>
          <w:lang w:val="ro-RO"/>
        </w:rPr>
      </w:pPr>
      <w:r w:rsidRPr="00A63C6A">
        <w:rPr>
          <w:rFonts w:eastAsia="Times New Roman" w:cs="Times New Roman"/>
          <w:szCs w:val="24"/>
          <w:lang w:val="ro-RO"/>
        </w:rPr>
        <w:t>Verificarea eligibilităţii presupune respectarea regulilor privind eligibilitatea solicitanţilor şi a proiectelor, verificarea fiind realizată conform criteriilor definite în acest ghid.</w:t>
      </w:r>
    </w:p>
    <w:p w14:paraId="4882DE49" w14:textId="77777777" w:rsidR="003F75A6" w:rsidRPr="00A63C6A" w:rsidRDefault="003F75A6" w:rsidP="003F75A6">
      <w:pPr>
        <w:jc w:val="both"/>
        <w:rPr>
          <w:rFonts w:eastAsia="Times New Roman" w:cs="Times New Roman"/>
          <w:szCs w:val="24"/>
          <w:lang w:val="ro-RO"/>
        </w:rPr>
      </w:pPr>
    </w:p>
    <w:p w14:paraId="56FB0F14" w14:textId="559A70E4" w:rsidR="00962BBE" w:rsidRPr="00A63C6A" w:rsidRDefault="00962BBE" w:rsidP="003F75A6">
      <w:pPr>
        <w:suppressAutoHyphens/>
        <w:jc w:val="both"/>
        <w:rPr>
          <w:rFonts w:eastAsia="Times New Roman" w:cs="Times New Roman"/>
          <w:szCs w:val="24"/>
          <w:lang w:val="ro-RO"/>
        </w:rPr>
      </w:pPr>
      <w:r w:rsidRPr="00A63C6A">
        <w:rPr>
          <w:rFonts w:eastAsia="Times New Roman" w:cs="Times New Roman"/>
          <w:szCs w:val="24"/>
          <w:lang w:val="ro-RO"/>
        </w:rPr>
        <w:t>În cazul respingerii proiectului, solicitantul va fi informat asupra motivelor respingerii.</w:t>
      </w:r>
      <w:r w:rsidR="003766E9" w:rsidRPr="00A63C6A">
        <w:rPr>
          <w:rFonts w:eastAsia="Times New Roman" w:cs="Times New Roman"/>
          <w:szCs w:val="24"/>
          <w:lang w:val="ro-RO"/>
        </w:rPr>
        <w:t xml:space="preserve"> </w:t>
      </w:r>
      <w:r w:rsidR="003766E9" w:rsidRPr="00A63C6A">
        <w:rPr>
          <w:rFonts w:eastAsia="Times New Roman" w:cs="Times New Roman"/>
          <w:szCs w:val="24"/>
        </w:rPr>
        <w:t>Dacă proiectul nu îndeplineşte toate criteriile stabilite este respins.</w:t>
      </w:r>
    </w:p>
    <w:p w14:paraId="787E4FFF" w14:textId="24696016" w:rsidR="00962BBE" w:rsidRPr="00A63C6A" w:rsidRDefault="00962BBE" w:rsidP="00962BBE">
      <w:pPr>
        <w:jc w:val="both"/>
        <w:rPr>
          <w:rFonts w:eastAsia="Times New Roman" w:cs="Times New Roman"/>
          <w:szCs w:val="24"/>
          <w:lang w:val="ro-RO"/>
        </w:rPr>
      </w:pPr>
    </w:p>
    <w:tbl>
      <w:tblPr>
        <w:tblStyle w:val="TableGrid"/>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564"/>
      </w:tblGrid>
      <w:tr w:rsidR="00962BBE" w:rsidRPr="00A63C6A" w14:paraId="1E27E0B6" w14:textId="77777777" w:rsidTr="00EA7529">
        <w:trPr>
          <w:trHeight w:val="1124"/>
        </w:trPr>
        <w:tc>
          <w:tcPr>
            <w:tcW w:w="10613" w:type="dxa"/>
          </w:tcPr>
          <w:p w14:paraId="20CFF2C2" w14:textId="77777777" w:rsidR="00962BBE" w:rsidRPr="00A63C6A" w:rsidRDefault="00962BBE" w:rsidP="00962BBE">
            <w:pPr>
              <w:jc w:val="both"/>
              <w:rPr>
                <w:rFonts w:eastAsia="Times New Roman" w:cs="Times New Roman"/>
                <w:b/>
                <w:color w:val="FF0000"/>
                <w:szCs w:val="24"/>
                <w:lang w:val="ro-RO"/>
              </w:rPr>
            </w:pPr>
            <w:r w:rsidRPr="00A63C6A">
              <w:rPr>
                <w:rFonts w:eastAsia="Times New Roman" w:cs="Times New Roman"/>
                <w:b/>
                <w:color w:val="FF0000"/>
                <w:szCs w:val="24"/>
                <w:lang w:val="ro-RO"/>
              </w:rPr>
              <w:t>Atenție!</w:t>
            </w:r>
          </w:p>
          <w:p w14:paraId="31ACD209" w14:textId="77777777" w:rsidR="00606A0D" w:rsidRPr="00A63C6A" w:rsidRDefault="00606A0D" w:rsidP="00606A0D">
            <w:pPr>
              <w:jc w:val="both"/>
              <w:rPr>
                <w:szCs w:val="24"/>
              </w:rPr>
            </w:pPr>
            <w:r w:rsidRPr="00A63C6A">
              <w:rPr>
                <w:szCs w:val="24"/>
              </w:rPr>
              <w:t>Având în vedere că depunerea cererii de finanţare se face electronic, procesul de clarificări se va desfăşura astfel:</w:t>
            </w:r>
          </w:p>
          <w:p w14:paraId="3E95F8A3" w14:textId="77777777" w:rsidR="00606A0D" w:rsidRPr="00A63C6A" w:rsidRDefault="00606A0D" w:rsidP="00082E59">
            <w:pPr>
              <w:pStyle w:val="ListParagraph"/>
              <w:numPr>
                <w:ilvl w:val="0"/>
                <w:numId w:val="60"/>
              </w:numPr>
              <w:ind w:left="709" w:hanging="289"/>
              <w:jc w:val="both"/>
              <w:rPr>
                <w:szCs w:val="24"/>
              </w:rPr>
            </w:pPr>
            <w:r w:rsidRPr="00A63C6A">
              <w:rPr>
                <w:szCs w:val="24"/>
              </w:rPr>
              <w:t xml:space="preserve">Se vor solicita maxim 2 clarificări pentru această etapă de evaluare; </w:t>
            </w:r>
          </w:p>
          <w:p w14:paraId="05E0DA6B" w14:textId="543C0308" w:rsidR="003766E9" w:rsidRPr="0018246B" w:rsidRDefault="00606A0D" w:rsidP="003766E9">
            <w:pPr>
              <w:pStyle w:val="ListParagraph"/>
              <w:numPr>
                <w:ilvl w:val="0"/>
                <w:numId w:val="60"/>
              </w:numPr>
              <w:ind w:left="709" w:hanging="289"/>
              <w:jc w:val="both"/>
              <w:rPr>
                <w:szCs w:val="24"/>
              </w:rPr>
            </w:pPr>
            <w:r w:rsidRPr="00A63C6A">
              <w:rPr>
                <w:szCs w:val="24"/>
              </w:rPr>
              <w:t>Solicitantul va avea obligaţia să răspundă în maxim 5 zile lucrătoare.</w:t>
            </w:r>
          </w:p>
        </w:tc>
      </w:tr>
    </w:tbl>
    <w:p w14:paraId="297E1DA7" w14:textId="77777777" w:rsidR="00962BBE" w:rsidRPr="00A63C6A" w:rsidRDefault="00962BBE" w:rsidP="00962BBE">
      <w:pPr>
        <w:autoSpaceDE w:val="0"/>
        <w:jc w:val="both"/>
        <w:rPr>
          <w:rFonts w:eastAsia="Times New Roman" w:cs="Times New Roman"/>
          <w:bCs/>
          <w:szCs w:val="24"/>
          <w:lang w:val="ro-RO"/>
        </w:rPr>
      </w:pPr>
      <w:r w:rsidRPr="00A63C6A">
        <w:rPr>
          <w:rFonts w:eastAsia="Times New Roman" w:cs="Times New Roman"/>
          <w:bCs/>
          <w:szCs w:val="24"/>
          <w:lang w:val="ro-RO"/>
        </w:rPr>
        <w:lastRenderedPageBreak/>
        <w:t>Numai cererile de finanţare eligibile (care îndeplinesc toate criteriile din Grila de verificare a admisibilităţii şi eligibilităţii) sunt admise în următoarea etapă a procesului de evaluare, respectiv evaluarea tehnică şi financiară a proiectului.</w:t>
      </w:r>
    </w:p>
    <w:p w14:paraId="66446682" w14:textId="77777777" w:rsidR="00962BBE" w:rsidRPr="00A63C6A" w:rsidRDefault="00962BBE" w:rsidP="00962BBE">
      <w:pPr>
        <w:autoSpaceDE w:val="0"/>
        <w:spacing w:before="120"/>
        <w:jc w:val="both"/>
        <w:rPr>
          <w:rFonts w:eastAsia="Times New Roman" w:cs="Times New Roman"/>
          <w:szCs w:val="24"/>
          <w:lang w:val="fr-FR"/>
        </w:rPr>
      </w:pPr>
      <w:r w:rsidRPr="00A63C6A">
        <w:rPr>
          <w:rFonts w:eastAsia="Times New Roman" w:cs="Times New Roman"/>
          <w:szCs w:val="24"/>
          <w:lang w:val="fr-FR"/>
        </w:rPr>
        <w:t>La finalizarea procesului de verificare administrativă şi a eligibilităţii, solicitantul va fi informat în scris privind îndeplinirea sau neîndeplinirea criteriilor de conformitate administrativă şi de eligibilitate.</w:t>
      </w:r>
    </w:p>
    <w:p w14:paraId="63E46ECA" w14:textId="77777777" w:rsidR="00606A0D" w:rsidRPr="00A63C6A" w:rsidRDefault="00606A0D" w:rsidP="00962BBE">
      <w:pPr>
        <w:autoSpaceDE w:val="0"/>
        <w:spacing w:before="120"/>
        <w:jc w:val="both"/>
        <w:rPr>
          <w:rFonts w:eastAsia="Times New Roman" w:cs="Times New Roman"/>
          <w:bCs/>
          <w:szCs w:val="24"/>
          <w:lang w:val="ro-RO"/>
        </w:rPr>
      </w:pPr>
    </w:p>
    <w:p w14:paraId="2A6DD252" w14:textId="61EFA4E2" w:rsidR="00962BBE" w:rsidRPr="00A63C6A" w:rsidRDefault="000A4C59" w:rsidP="000A4C59">
      <w:pPr>
        <w:pStyle w:val="Heading3"/>
        <w:rPr>
          <w:rFonts w:eastAsia="Times New Roman"/>
          <w:lang w:val="ro-RO"/>
        </w:rPr>
      </w:pPr>
      <w:bookmarkStart w:id="83" w:name="_Toc427757023"/>
      <w:bookmarkStart w:id="84" w:name="_Toc447978656"/>
      <w:r w:rsidRPr="00A63C6A">
        <w:rPr>
          <w:rFonts w:eastAsia="Times New Roman"/>
          <w:lang w:val="ro-RO"/>
        </w:rPr>
        <w:t>4.1.2</w:t>
      </w:r>
      <w:r w:rsidR="00962BBE" w:rsidRPr="00A63C6A">
        <w:rPr>
          <w:rFonts w:eastAsia="Times New Roman"/>
          <w:lang w:val="ro-RO"/>
        </w:rPr>
        <w:t xml:space="preserve"> Evaluarea cererilor de finanțare</w:t>
      </w:r>
      <w:bookmarkEnd w:id="83"/>
      <w:bookmarkEnd w:id="84"/>
    </w:p>
    <w:p w14:paraId="6BBCC48D" w14:textId="77777777" w:rsidR="006742CE" w:rsidRPr="00A63C6A" w:rsidRDefault="006742CE" w:rsidP="00962BBE">
      <w:pPr>
        <w:jc w:val="both"/>
        <w:rPr>
          <w:rFonts w:eastAsia="Times New Roman" w:cs="Times New Roman"/>
          <w:szCs w:val="24"/>
          <w:lang w:val="ro-RO"/>
        </w:rPr>
      </w:pPr>
    </w:p>
    <w:p w14:paraId="522A5307" w14:textId="77777777" w:rsidR="00962BBE" w:rsidRPr="00A63C6A" w:rsidRDefault="00962BBE" w:rsidP="003050ED">
      <w:pPr>
        <w:jc w:val="both"/>
        <w:rPr>
          <w:rFonts w:eastAsia="Times New Roman" w:cs="Times New Roman"/>
          <w:szCs w:val="24"/>
          <w:lang w:val="ro-RO"/>
        </w:rPr>
      </w:pPr>
      <w:r w:rsidRPr="00A63C6A">
        <w:rPr>
          <w:rFonts w:eastAsia="Times New Roman" w:cs="Times New Roman"/>
          <w:szCs w:val="24"/>
          <w:lang w:val="ro-RO"/>
        </w:rPr>
        <w:t>Evaluarea proiectelor se face după trei criterii majore:</w:t>
      </w:r>
    </w:p>
    <w:p w14:paraId="3CC01912" w14:textId="29B878FF" w:rsidR="00962BBE" w:rsidRPr="00A63C6A" w:rsidRDefault="00962BBE" w:rsidP="000A4C59">
      <w:pPr>
        <w:numPr>
          <w:ilvl w:val="0"/>
          <w:numId w:val="1"/>
        </w:numPr>
        <w:spacing w:before="60"/>
        <w:ind w:left="288" w:hanging="288"/>
        <w:jc w:val="both"/>
        <w:rPr>
          <w:rFonts w:eastAsia="Times New Roman" w:cs="Times New Roman"/>
          <w:szCs w:val="24"/>
          <w:lang w:val="ro-RO"/>
        </w:rPr>
      </w:pPr>
      <w:r w:rsidRPr="00A63C6A">
        <w:rPr>
          <w:rFonts w:eastAsia="Times New Roman" w:cs="Times New Roman"/>
          <w:szCs w:val="24"/>
          <w:lang w:val="ro-RO"/>
        </w:rPr>
        <w:t xml:space="preserve">Relevanţa și oportunitatea proiectului - </w:t>
      </w:r>
      <w:r w:rsidR="00B4079E" w:rsidRPr="00A63C6A">
        <w:rPr>
          <w:rFonts w:eastAsia="Times New Roman" w:cs="Times New Roman"/>
          <w:szCs w:val="24"/>
          <w:lang w:val="ro-RO"/>
        </w:rPr>
        <w:t>2</w:t>
      </w:r>
      <w:r w:rsidRPr="00A63C6A">
        <w:rPr>
          <w:rFonts w:eastAsia="Times New Roman" w:cs="Times New Roman"/>
          <w:szCs w:val="24"/>
          <w:lang w:val="ro-RO"/>
        </w:rPr>
        <w:t>0 puncte</w:t>
      </w:r>
    </w:p>
    <w:p w14:paraId="308EA61A" w14:textId="25068EED" w:rsidR="00962BBE" w:rsidRPr="00A63C6A" w:rsidRDefault="00962BBE" w:rsidP="000A4C59">
      <w:pPr>
        <w:numPr>
          <w:ilvl w:val="0"/>
          <w:numId w:val="1"/>
        </w:numPr>
        <w:spacing w:before="60"/>
        <w:ind w:left="288" w:hanging="288"/>
        <w:jc w:val="both"/>
        <w:rPr>
          <w:rFonts w:eastAsia="Times New Roman" w:cs="Times New Roman"/>
          <w:szCs w:val="24"/>
          <w:lang w:val="ro-RO"/>
        </w:rPr>
      </w:pPr>
      <w:r w:rsidRPr="00A63C6A">
        <w:rPr>
          <w:rFonts w:eastAsia="Times New Roman" w:cs="Times New Roman"/>
          <w:szCs w:val="24"/>
          <w:lang w:val="ro-RO"/>
        </w:rPr>
        <w:t xml:space="preserve">Maturitatea și calitatea pregătirii proiectului – </w:t>
      </w:r>
      <w:r w:rsidR="00B4079E" w:rsidRPr="00A63C6A">
        <w:rPr>
          <w:rFonts w:eastAsia="Times New Roman" w:cs="Times New Roman"/>
          <w:szCs w:val="24"/>
          <w:lang w:val="ro-RO"/>
        </w:rPr>
        <w:t>6</w:t>
      </w:r>
      <w:r w:rsidRPr="00A63C6A">
        <w:rPr>
          <w:rFonts w:eastAsia="Times New Roman" w:cs="Times New Roman"/>
          <w:szCs w:val="24"/>
          <w:lang w:val="ro-RO"/>
        </w:rPr>
        <w:t>0 puncte</w:t>
      </w:r>
    </w:p>
    <w:p w14:paraId="6B86EFC3" w14:textId="77777777" w:rsidR="00962BBE" w:rsidRPr="00A63C6A" w:rsidRDefault="00962BBE" w:rsidP="000A4C59">
      <w:pPr>
        <w:numPr>
          <w:ilvl w:val="0"/>
          <w:numId w:val="1"/>
        </w:numPr>
        <w:spacing w:before="60"/>
        <w:ind w:left="288" w:hanging="288"/>
        <w:jc w:val="both"/>
        <w:rPr>
          <w:rFonts w:eastAsia="Times New Roman" w:cs="Times New Roman"/>
          <w:szCs w:val="24"/>
          <w:lang w:val="ro-RO"/>
        </w:rPr>
      </w:pPr>
      <w:r w:rsidRPr="00A63C6A">
        <w:rPr>
          <w:rFonts w:eastAsia="Times New Roman" w:cs="Times New Roman"/>
          <w:szCs w:val="24"/>
          <w:lang w:val="ro-RO"/>
        </w:rPr>
        <w:t>Sustenabilitatea proiectului – 20 puncte</w:t>
      </w:r>
    </w:p>
    <w:p w14:paraId="3A756A0F" w14:textId="77777777" w:rsidR="003050ED" w:rsidRPr="00A63C6A" w:rsidRDefault="003050ED" w:rsidP="003050ED">
      <w:pPr>
        <w:jc w:val="both"/>
        <w:rPr>
          <w:rFonts w:eastAsia="Times New Roman" w:cs="Times New Roman"/>
          <w:szCs w:val="24"/>
          <w:lang w:val="ro-RO"/>
        </w:rPr>
      </w:pPr>
    </w:p>
    <w:p w14:paraId="4D49299A" w14:textId="77777777" w:rsidR="00EE2597" w:rsidRPr="00A63C6A" w:rsidRDefault="00EE2597" w:rsidP="00EE2597">
      <w:pPr>
        <w:jc w:val="both"/>
        <w:rPr>
          <w:rFonts w:eastAsia="Times New Roman" w:cs="Times New Roman"/>
          <w:szCs w:val="24"/>
        </w:rPr>
      </w:pPr>
      <w:r w:rsidRPr="00A63C6A">
        <w:rPr>
          <w:rFonts w:eastAsia="Times New Roman" w:cs="Times New Roman"/>
          <w:szCs w:val="24"/>
        </w:rPr>
        <w:t xml:space="preserve">Fiecare dintre cele trei criterii este împărțit în subcriterii punctate corespunzător. Nota pe fiecare criteriu în parte se calculează prin însumarea notelor acordate tuturor subcriteriilor care îl compun. Punctajul total acordat proiectului reprezintă suma notelor acordate celor 3 criterii, respectiv intre 0 și 100 de puncte. </w:t>
      </w:r>
    </w:p>
    <w:p w14:paraId="0ACDDF00" w14:textId="77777777" w:rsidR="00EE2597" w:rsidRPr="00A63C6A" w:rsidRDefault="00EE2597" w:rsidP="00EE2597">
      <w:pPr>
        <w:jc w:val="both"/>
        <w:rPr>
          <w:rFonts w:eastAsia="Times New Roman" w:cs="Times New Roman"/>
          <w:szCs w:val="24"/>
        </w:rPr>
      </w:pPr>
    </w:p>
    <w:p w14:paraId="16F0C59D" w14:textId="77777777" w:rsidR="00EE2597" w:rsidRPr="00A63C6A" w:rsidRDefault="00EE2597" w:rsidP="00EE2597">
      <w:pPr>
        <w:jc w:val="both"/>
        <w:rPr>
          <w:rFonts w:eastAsia="Times New Roman" w:cs="Times New Roman"/>
          <w:szCs w:val="24"/>
        </w:rPr>
      </w:pPr>
      <w:r w:rsidRPr="00A63C6A">
        <w:rPr>
          <w:rFonts w:eastAsia="Times New Roman" w:cs="Times New Roman"/>
          <w:szCs w:val="24"/>
        </w:rPr>
        <w:t>Punctajul minim pentru fiecare criteriu este după cum urmează:</w:t>
      </w:r>
    </w:p>
    <w:p w14:paraId="2DD9DDDF" w14:textId="77777777" w:rsidR="00EE2597" w:rsidRPr="00A63C6A" w:rsidRDefault="00EE2597" w:rsidP="00EE2597">
      <w:pPr>
        <w:numPr>
          <w:ilvl w:val="0"/>
          <w:numId w:val="1"/>
        </w:numPr>
        <w:ind w:left="284" w:hanging="284"/>
        <w:jc w:val="both"/>
        <w:rPr>
          <w:rFonts w:eastAsia="Times New Roman" w:cs="Times New Roman"/>
          <w:szCs w:val="24"/>
        </w:rPr>
      </w:pPr>
      <w:r w:rsidRPr="00A63C6A">
        <w:rPr>
          <w:rFonts w:eastAsia="Times New Roman" w:cs="Times New Roman"/>
          <w:szCs w:val="24"/>
        </w:rPr>
        <w:t>Relevanţa și oportunitatea proiectului - 8 puncte</w:t>
      </w:r>
    </w:p>
    <w:p w14:paraId="1A217294" w14:textId="77777777" w:rsidR="00EE2597" w:rsidRPr="00A63C6A" w:rsidRDefault="00EE2597" w:rsidP="00EE2597">
      <w:pPr>
        <w:numPr>
          <w:ilvl w:val="0"/>
          <w:numId w:val="1"/>
        </w:numPr>
        <w:ind w:left="284" w:hanging="284"/>
        <w:jc w:val="both"/>
        <w:rPr>
          <w:rFonts w:eastAsia="Times New Roman" w:cs="Times New Roman"/>
          <w:szCs w:val="24"/>
        </w:rPr>
      </w:pPr>
      <w:r w:rsidRPr="00A63C6A">
        <w:rPr>
          <w:rFonts w:eastAsia="Times New Roman" w:cs="Times New Roman"/>
          <w:szCs w:val="24"/>
        </w:rPr>
        <w:t>Maturitatea și calitatea pregătirii proiectului – 40 puncte</w:t>
      </w:r>
    </w:p>
    <w:p w14:paraId="32A8EE26" w14:textId="799FAE93" w:rsidR="00962BBE" w:rsidRPr="00A63C6A" w:rsidRDefault="00EE2597" w:rsidP="003050ED">
      <w:pPr>
        <w:numPr>
          <w:ilvl w:val="0"/>
          <w:numId w:val="1"/>
        </w:numPr>
        <w:ind w:left="284" w:hanging="284"/>
        <w:jc w:val="both"/>
        <w:rPr>
          <w:rFonts w:eastAsia="Times New Roman" w:cs="Times New Roman"/>
          <w:szCs w:val="24"/>
        </w:rPr>
      </w:pPr>
      <w:r w:rsidRPr="00A63C6A">
        <w:rPr>
          <w:rFonts w:eastAsia="Times New Roman" w:cs="Times New Roman"/>
          <w:szCs w:val="24"/>
        </w:rPr>
        <w:t>Sustenabilitatea proiectului – 12 puncte</w:t>
      </w:r>
      <w:r w:rsidR="00962BBE" w:rsidRPr="00A63C6A">
        <w:rPr>
          <w:rFonts w:eastAsia="Times New Roman" w:cs="Times New Roman"/>
          <w:szCs w:val="24"/>
          <w:lang w:val="ro-RO"/>
        </w:rPr>
        <w:t xml:space="preserve"> </w:t>
      </w:r>
    </w:p>
    <w:p w14:paraId="3D3FBF31" w14:textId="77777777" w:rsidR="00F63636" w:rsidRPr="00A63C6A" w:rsidRDefault="00F63636" w:rsidP="003050ED">
      <w:pPr>
        <w:jc w:val="both"/>
        <w:rPr>
          <w:rFonts w:eastAsia="Times New Roman" w:cs="Times New Roman"/>
          <w:szCs w:val="24"/>
          <w:lang w:val="ro-RO"/>
        </w:rPr>
      </w:pPr>
    </w:p>
    <w:p w14:paraId="4CB9324D" w14:textId="77777777" w:rsidR="00EE2597" w:rsidRPr="00A63C6A" w:rsidRDefault="00EE2597" w:rsidP="00EE2597">
      <w:pPr>
        <w:jc w:val="both"/>
        <w:rPr>
          <w:rFonts w:eastAsia="Times New Roman" w:cs="Times New Roman"/>
          <w:szCs w:val="24"/>
        </w:rPr>
      </w:pPr>
      <w:r w:rsidRPr="00A63C6A">
        <w:rPr>
          <w:rFonts w:eastAsia="Times New Roman" w:cs="Times New Roman"/>
          <w:szCs w:val="24"/>
        </w:rPr>
        <w:t>Obținerea punctajului minim pentru fiecare criteriu nu asigură promovarea spre finanțare. Pragul de calitate pe care fiecare proiect trebuie să îl întrunească pentru acordarea finanțării nerambursabile este minim 80 de puncte, cu obținerea peste minim la fiecare criteriu în parte.</w:t>
      </w:r>
    </w:p>
    <w:p w14:paraId="77CB9AD9" w14:textId="77777777" w:rsidR="00EE2597" w:rsidRPr="00A63C6A" w:rsidRDefault="00EE2597" w:rsidP="00EE2597">
      <w:pPr>
        <w:jc w:val="both"/>
        <w:rPr>
          <w:rFonts w:eastAsia="Times New Roman" w:cs="Times New Roman"/>
          <w:szCs w:val="24"/>
        </w:rPr>
      </w:pPr>
    </w:p>
    <w:p w14:paraId="4572A0C2" w14:textId="59005FBB" w:rsidR="003050ED" w:rsidRPr="00A63C6A" w:rsidRDefault="00EE2597" w:rsidP="00EE2597">
      <w:pPr>
        <w:jc w:val="both"/>
        <w:rPr>
          <w:rFonts w:eastAsia="Times New Roman" w:cs="Times New Roman"/>
          <w:szCs w:val="24"/>
        </w:rPr>
      </w:pPr>
      <w:r w:rsidRPr="00A63C6A">
        <w:rPr>
          <w:rFonts w:eastAsia="Times New Roman" w:cs="Times New Roman"/>
          <w:szCs w:val="24"/>
        </w:rPr>
        <w:t>Astfel, dacă proiectul obține punctajul minim alocat fiecărui criteriu și un total mai mic sau egal cu 60 de puncte, acesta va fi  respins.</w:t>
      </w:r>
    </w:p>
    <w:p w14:paraId="76E427DD" w14:textId="77777777" w:rsidR="00EE2597" w:rsidRPr="00A63C6A" w:rsidRDefault="00EE2597" w:rsidP="00EE2597">
      <w:pPr>
        <w:jc w:val="both"/>
        <w:rPr>
          <w:rFonts w:eastAsia="Times New Roman" w:cs="Times New Roman"/>
          <w:szCs w:val="24"/>
        </w:rPr>
      </w:pPr>
    </w:p>
    <w:p w14:paraId="33A4505E" w14:textId="77777777" w:rsidR="00EE2597" w:rsidRPr="00A63C6A" w:rsidRDefault="00EE2597" w:rsidP="00EE2597">
      <w:pPr>
        <w:jc w:val="both"/>
        <w:rPr>
          <w:rFonts w:eastAsia="Times New Roman" w:cs="Times New Roman"/>
          <w:szCs w:val="24"/>
        </w:rPr>
      </w:pPr>
      <w:r w:rsidRPr="00A63C6A">
        <w:rPr>
          <w:rFonts w:eastAsia="Times New Roman" w:cs="Times New Roman"/>
          <w:szCs w:val="24"/>
        </w:rPr>
        <w:t>Proiectele care obțin 80 de puncte, cu obținerea peste minim la fiecare criteriu în parte, vor fi declarate ca selectate pentru acordarea finanțării nerambursabile.</w:t>
      </w:r>
    </w:p>
    <w:p w14:paraId="29DA3808" w14:textId="77777777" w:rsidR="00EE2597" w:rsidRPr="00A63C6A" w:rsidRDefault="00EE2597" w:rsidP="00EE2597">
      <w:pPr>
        <w:jc w:val="both"/>
        <w:rPr>
          <w:rFonts w:eastAsia="Times New Roman" w:cs="Times New Roman"/>
          <w:szCs w:val="24"/>
          <w:lang w:val="ro-RO"/>
        </w:rPr>
      </w:pPr>
    </w:p>
    <w:p w14:paraId="3DE91623" w14:textId="50ADFE95" w:rsidR="00962BBE" w:rsidRPr="00A63C6A" w:rsidRDefault="00962BBE" w:rsidP="003050ED">
      <w:pPr>
        <w:jc w:val="both"/>
        <w:rPr>
          <w:rFonts w:eastAsia="Times New Roman" w:cs="Times New Roman"/>
          <w:szCs w:val="24"/>
          <w:lang w:val="ro-RO"/>
        </w:rPr>
      </w:pPr>
      <w:r w:rsidRPr="00A63C6A">
        <w:rPr>
          <w:rFonts w:eastAsia="Times New Roman" w:cs="Times New Roman"/>
          <w:szCs w:val="24"/>
          <w:lang w:val="ro-RO"/>
        </w:rPr>
        <w:t xml:space="preserve">Evaluarea proiectului va permite aprecierea contribuţiei proiectului la îndeplinirea obiectivelor POIM, la implementarea legislaţiei relevante cu privire la sectorul de </w:t>
      </w:r>
      <w:r w:rsidR="00C25FDD" w:rsidRPr="00A63C6A">
        <w:rPr>
          <w:rFonts w:eastAsia="Times New Roman" w:cs="Times New Roman"/>
          <w:szCs w:val="24"/>
          <w:lang w:val="ro-RO"/>
        </w:rPr>
        <w:t>management al deșeurilor</w:t>
      </w:r>
      <w:r w:rsidRPr="00A63C6A">
        <w:rPr>
          <w:rFonts w:eastAsia="Times New Roman" w:cs="Times New Roman"/>
          <w:szCs w:val="24"/>
          <w:lang w:val="ro-RO"/>
        </w:rPr>
        <w:t xml:space="preserve"> din România. Se va urmări ca propunerea de proiect să fie clară, coerentă, realistă şi fezabilă cu privire la operaţiunile propuse, termenele de realizare, eficienţa investiţiilor. Se va evalua coerenţa între problemele identificate, obiectivele proiectului, activităţile propuse şi rezultatele estimate. Toate activităţile propuse în proiect trebuie să fie clar descrise şi cuantificate. Se va evalua dacă resursele folosite pentru implementarea proiectului sunt suficiente. Planificarea activităţilor trebuie să fie realistă. Bugetul proiectului, defalcat pe categorii de cheltuieli trebuie să fie transparent şi coerent.</w:t>
      </w:r>
    </w:p>
    <w:p w14:paraId="598E0E1D" w14:textId="77777777" w:rsidR="003050ED" w:rsidRPr="00A63C6A" w:rsidRDefault="003050ED" w:rsidP="003050ED">
      <w:pPr>
        <w:jc w:val="both"/>
        <w:rPr>
          <w:rFonts w:eastAsia="Times New Roman" w:cs="Times New Roman"/>
          <w:szCs w:val="24"/>
          <w:lang w:val="ro-RO"/>
        </w:rPr>
      </w:pPr>
    </w:p>
    <w:p w14:paraId="32030EEA" w14:textId="183DC639" w:rsidR="00962BBE" w:rsidRPr="00A63C6A" w:rsidRDefault="00962BBE" w:rsidP="003050ED">
      <w:pPr>
        <w:jc w:val="both"/>
        <w:rPr>
          <w:rFonts w:eastAsia="Times New Roman" w:cs="Times New Roman"/>
          <w:szCs w:val="24"/>
          <w:lang w:val="ro-RO"/>
        </w:rPr>
      </w:pPr>
      <w:r w:rsidRPr="00A63C6A">
        <w:rPr>
          <w:rFonts w:eastAsia="Times New Roman" w:cs="Times New Roman"/>
          <w:szCs w:val="24"/>
          <w:lang w:val="ro-RO"/>
        </w:rPr>
        <w:t xml:space="preserve">Evaluarea se va face conform Grilei de evaluare din Anexa </w:t>
      </w:r>
      <w:r w:rsidR="00BD4676" w:rsidRPr="00A63C6A">
        <w:rPr>
          <w:rFonts w:eastAsia="Times New Roman" w:cs="Times New Roman"/>
          <w:szCs w:val="24"/>
          <w:lang w:val="ro-RO"/>
        </w:rPr>
        <w:t>3</w:t>
      </w:r>
      <w:r w:rsidRPr="00A63C6A">
        <w:rPr>
          <w:rFonts w:eastAsia="Times New Roman" w:cs="Times New Roman"/>
          <w:szCs w:val="24"/>
          <w:lang w:val="ro-RO"/>
        </w:rPr>
        <w:t>.</w:t>
      </w:r>
    </w:p>
    <w:p w14:paraId="3A5FE473" w14:textId="77777777" w:rsidR="00962BBE" w:rsidRPr="00A63C6A" w:rsidRDefault="00962BBE" w:rsidP="003050ED">
      <w:pPr>
        <w:jc w:val="both"/>
        <w:rPr>
          <w:rFonts w:eastAsia="Times New Roman" w:cs="Times New Roman"/>
          <w:szCs w:val="24"/>
          <w:lang w:val="ro-RO"/>
        </w:rPr>
      </w:pPr>
    </w:p>
    <w:tbl>
      <w:tblPr>
        <w:tblStyle w:val="TableGrid"/>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173"/>
      </w:tblGrid>
      <w:tr w:rsidR="00962BBE" w:rsidRPr="00A63C6A" w14:paraId="77970AFD" w14:textId="77777777" w:rsidTr="00256449">
        <w:trPr>
          <w:trHeight w:val="1124"/>
        </w:trPr>
        <w:tc>
          <w:tcPr>
            <w:tcW w:w="10173" w:type="dxa"/>
          </w:tcPr>
          <w:p w14:paraId="0BCBE786" w14:textId="77777777" w:rsidR="00962BBE" w:rsidRPr="00A63C6A" w:rsidRDefault="00962BBE" w:rsidP="00962BBE">
            <w:pPr>
              <w:jc w:val="both"/>
              <w:rPr>
                <w:rFonts w:eastAsia="Times New Roman" w:cs="Times New Roman"/>
                <w:b/>
                <w:color w:val="FF0000"/>
                <w:szCs w:val="24"/>
                <w:lang w:val="ro-RO"/>
              </w:rPr>
            </w:pPr>
            <w:r w:rsidRPr="00A63C6A">
              <w:rPr>
                <w:rFonts w:eastAsia="Times New Roman" w:cs="Times New Roman"/>
                <w:b/>
                <w:color w:val="FF0000"/>
                <w:szCs w:val="24"/>
                <w:lang w:val="ro-RO"/>
              </w:rPr>
              <w:t>Atenție!</w:t>
            </w:r>
          </w:p>
          <w:p w14:paraId="58D4FC3F" w14:textId="77777777" w:rsidR="00D676D1" w:rsidRPr="00A63C6A" w:rsidRDefault="00D676D1" w:rsidP="00D676D1">
            <w:pPr>
              <w:jc w:val="both"/>
              <w:rPr>
                <w:szCs w:val="24"/>
              </w:rPr>
            </w:pPr>
            <w:r w:rsidRPr="00A63C6A">
              <w:rPr>
                <w:szCs w:val="24"/>
              </w:rPr>
              <w:t>Având în vedere că depunerea cererii de finanţare se face electronic, procesul de clarificări se va desfăşura astfel:</w:t>
            </w:r>
          </w:p>
          <w:p w14:paraId="1AD0829A" w14:textId="77777777" w:rsidR="00D676D1" w:rsidRPr="00A63C6A" w:rsidRDefault="00D676D1" w:rsidP="00082E59">
            <w:pPr>
              <w:pStyle w:val="ListParagraph"/>
              <w:numPr>
                <w:ilvl w:val="0"/>
                <w:numId w:val="60"/>
              </w:numPr>
              <w:ind w:left="709" w:hanging="289"/>
              <w:jc w:val="both"/>
              <w:rPr>
                <w:szCs w:val="24"/>
              </w:rPr>
            </w:pPr>
            <w:r w:rsidRPr="00A63C6A">
              <w:rPr>
                <w:szCs w:val="24"/>
              </w:rPr>
              <w:t xml:space="preserve">Se vor solicita maxim 2 clarificări pentru această etapă de evaluare; </w:t>
            </w:r>
          </w:p>
          <w:p w14:paraId="684B73C5" w14:textId="307C320F" w:rsidR="00785D30" w:rsidRPr="00DE28BD" w:rsidRDefault="00D676D1" w:rsidP="00785D30">
            <w:pPr>
              <w:pStyle w:val="ListParagraph"/>
              <w:numPr>
                <w:ilvl w:val="0"/>
                <w:numId w:val="60"/>
              </w:numPr>
              <w:ind w:left="709" w:hanging="289"/>
              <w:jc w:val="both"/>
              <w:rPr>
                <w:szCs w:val="24"/>
              </w:rPr>
            </w:pPr>
            <w:r w:rsidRPr="00A63C6A">
              <w:rPr>
                <w:szCs w:val="24"/>
              </w:rPr>
              <w:t xml:space="preserve">Solicitantul va avea obligaţia să răspundă în maxim </w:t>
            </w:r>
            <w:r w:rsidR="003F75A6">
              <w:rPr>
                <w:szCs w:val="24"/>
              </w:rPr>
              <w:t>5</w:t>
            </w:r>
            <w:r w:rsidRPr="00A63C6A">
              <w:rPr>
                <w:szCs w:val="24"/>
              </w:rPr>
              <w:t xml:space="preserve"> zile lucrătoare.</w:t>
            </w:r>
          </w:p>
          <w:p w14:paraId="7EA5FB8C" w14:textId="77777777" w:rsidR="003F75A6" w:rsidRDefault="003F75A6" w:rsidP="00785D30">
            <w:pPr>
              <w:jc w:val="both"/>
              <w:rPr>
                <w:szCs w:val="24"/>
              </w:rPr>
            </w:pPr>
          </w:p>
          <w:p w14:paraId="279945FD" w14:textId="77777777" w:rsidR="00DE28BD" w:rsidRPr="00A63C6A" w:rsidRDefault="00DE28BD" w:rsidP="00785D30">
            <w:pPr>
              <w:jc w:val="both"/>
              <w:rPr>
                <w:szCs w:val="24"/>
              </w:rPr>
            </w:pPr>
          </w:p>
          <w:p w14:paraId="638B8B6A" w14:textId="77777777" w:rsidR="003F75A6" w:rsidRDefault="003F75A6" w:rsidP="003F75A6">
            <w:pPr>
              <w:jc w:val="both"/>
              <w:rPr>
                <w:szCs w:val="24"/>
              </w:rPr>
            </w:pPr>
            <w:r>
              <w:rPr>
                <w:szCs w:val="24"/>
              </w:rPr>
              <w:lastRenderedPageBreak/>
              <w:t xml:space="preserve">Etapa de clarificări descrisă mai sus se aplică evaluării realizate la nivelul AM POIM/OIT. În etapa de evaluare a proiectului la nivelul Comisiei Europene / IQR, etapele de clarificări nu se supun regulilor de mai sus. </w:t>
            </w:r>
          </w:p>
          <w:p w14:paraId="7B705D36" w14:textId="77777777" w:rsidR="003F75A6" w:rsidRDefault="003F75A6" w:rsidP="003F75A6">
            <w:pPr>
              <w:jc w:val="both"/>
              <w:rPr>
                <w:szCs w:val="24"/>
              </w:rPr>
            </w:pPr>
          </w:p>
          <w:p w14:paraId="287DA7B1" w14:textId="20B4DC8D" w:rsidR="00785D30" w:rsidRPr="00A63C6A" w:rsidRDefault="003F75A6" w:rsidP="003F75A6">
            <w:pPr>
              <w:jc w:val="both"/>
              <w:rPr>
                <w:szCs w:val="24"/>
              </w:rPr>
            </w:pPr>
            <w:r w:rsidRPr="00127599">
              <w:rPr>
                <w:szCs w:val="24"/>
              </w:rPr>
              <w:t>Eventualele documente suplimentare aplicabile unor situații punctuale pot fi solicitate solicitantului</w:t>
            </w:r>
            <w:r>
              <w:rPr>
                <w:szCs w:val="24"/>
              </w:rPr>
              <w:t xml:space="preserve"> pe întreg parcursul procesului </w:t>
            </w:r>
            <w:r w:rsidRPr="00443E15">
              <w:rPr>
                <w:szCs w:val="24"/>
              </w:rPr>
              <w:t>de pregătire sau de evaluare la nivelul COM/IQR</w:t>
            </w:r>
            <w:r>
              <w:rPr>
                <w:szCs w:val="24"/>
              </w:rPr>
              <w:t>.</w:t>
            </w:r>
          </w:p>
        </w:tc>
      </w:tr>
    </w:tbl>
    <w:p w14:paraId="788D7601" w14:textId="77777777" w:rsidR="00962BBE" w:rsidRPr="00A63C6A" w:rsidRDefault="00962BBE" w:rsidP="00962BBE">
      <w:pPr>
        <w:jc w:val="both"/>
        <w:rPr>
          <w:rFonts w:eastAsia="Times New Roman" w:cs="Times New Roman"/>
          <w:b/>
          <w:i/>
          <w:color w:val="FF0000"/>
          <w:szCs w:val="24"/>
          <w:lang w:val="ro-RO"/>
        </w:rPr>
      </w:pPr>
    </w:p>
    <w:p w14:paraId="19772EA8" w14:textId="77777777" w:rsidR="00962BBE" w:rsidRPr="00A63C6A" w:rsidRDefault="00962BBE" w:rsidP="00962BBE">
      <w:pPr>
        <w:spacing w:before="120"/>
        <w:jc w:val="both"/>
        <w:rPr>
          <w:rFonts w:eastAsia="Times New Roman" w:cs="Times New Roman"/>
          <w:szCs w:val="24"/>
          <w:lang w:val="ro-RO"/>
        </w:rPr>
      </w:pPr>
      <w:r w:rsidRPr="00A63C6A">
        <w:rPr>
          <w:rFonts w:eastAsia="Times New Roman" w:cs="Times New Roman"/>
          <w:szCs w:val="24"/>
          <w:lang w:val="ro-RO"/>
        </w:rPr>
        <w:t>Pentru fiecare proiect selectat în vederea finanţării se va întocmi o notă de aprobare a finanţării. Pentru fiecare proiect respins, solicitantul va fi înștiințat în scris asupra motivelor respingerii.</w:t>
      </w:r>
    </w:p>
    <w:p w14:paraId="0C45B0E3" w14:textId="77777777" w:rsidR="00962BBE" w:rsidRPr="00A63C6A" w:rsidRDefault="00962BBE" w:rsidP="00962BBE">
      <w:pPr>
        <w:jc w:val="both"/>
        <w:rPr>
          <w:rFonts w:eastAsia="Times New Roman" w:cs="Times New Roman"/>
          <w:b/>
          <w:i/>
          <w:szCs w:val="24"/>
          <w:lang w:val="ro-RO"/>
        </w:rPr>
      </w:pPr>
    </w:p>
    <w:p w14:paraId="254CB373" w14:textId="3B33384D" w:rsidR="000A4C59" w:rsidRPr="00A63C6A" w:rsidRDefault="00A4435F" w:rsidP="00A4435F">
      <w:pPr>
        <w:pStyle w:val="Heading2"/>
        <w:rPr>
          <w:b w:val="0"/>
          <w:i/>
          <w:lang w:val="ro-RO"/>
        </w:rPr>
      </w:pPr>
      <w:bookmarkStart w:id="85" w:name="_Toc441655536"/>
      <w:bookmarkStart w:id="86" w:name="_Toc447978657"/>
      <w:r w:rsidRPr="00A63C6A">
        <w:t xml:space="preserve">4.2 </w:t>
      </w:r>
      <w:r w:rsidR="000A4C59" w:rsidRPr="00A63C6A">
        <w:t>Depunerea și soluționarea contestațiilor</w:t>
      </w:r>
      <w:bookmarkEnd w:id="85"/>
      <w:bookmarkEnd w:id="86"/>
    </w:p>
    <w:p w14:paraId="308DF82E" w14:textId="77777777" w:rsidR="00037880" w:rsidRPr="00A63C6A" w:rsidRDefault="00037880" w:rsidP="00EC0D77">
      <w:pPr>
        <w:jc w:val="both"/>
        <w:rPr>
          <w:rFonts w:eastAsia="Times New Roman" w:cs="Times New Roman"/>
          <w:szCs w:val="24"/>
        </w:rPr>
      </w:pPr>
    </w:p>
    <w:p w14:paraId="20CC15F6" w14:textId="77777777" w:rsidR="00EC0D77" w:rsidRPr="00A63C6A" w:rsidRDefault="00EC0D77" w:rsidP="00EC0D77">
      <w:pPr>
        <w:jc w:val="both"/>
        <w:rPr>
          <w:rFonts w:eastAsia="Times New Roman" w:cs="Times New Roman"/>
          <w:szCs w:val="24"/>
        </w:rPr>
      </w:pPr>
      <w:r w:rsidRPr="00A63C6A">
        <w:rPr>
          <w:rFonts w:eastAsia="Times New Roman" w:cs="Times New Roman"/>
          <w:szCs w:val="24"/>
        </w:rPr>
        <w:t xml:space="preserve">În situaţia în care solicitanţii sunt nemulţumiţi de repingerea proiectului în oricare dintre etape, inclusiv în etapa de contractare, aceştia au posibilitatea de a contesta acest rezultat. </w:t>
      </w:r>
    </w:p>
    <w:p w14:paraId="5073392F" w14:textId="77777777" w:rsidR="00EC0D77" w:rsidRPr="00A63C6A" w:rsidRDefault="00EC0D77" w:rsidP="00EC0D77">
      <w:pPr>
        <w:jc w:val="both"/>
        <w:rPr>
          <w:rFonts w:eastAsia="Times New Roman" w:cs="Times New Roman"/>
          <w:szCs w:val="24"/>
        </w:rPr>
      </w:pPr>
    </w:p>
    <w:p w14:paraId="6F65B077" w14:textId="77777777" w:rsidR="00EC0D77" w:rsidRPr="00A63C6A" w:rsidRDefault="00EC0D77" w:rsidP="00EC0D77">
      <w:pPr>
        <w:jc w:val="both"/>
        <w:rPr>
          <w:rFonts w:eastAsia="Times New Roman" w:cs="Times New Roman"/>
          <w:szCs w:val="24"/>
        </w:rPr>
      </w:pPr>
      <w:r w:rsidRPr="00A63C6A">
        <w:rPr>
          <w:rFonts w:eastAsia="Times New Roman" w:cs="Times New Roman"/>
          <w:szCs w:val="24"/>
        </w:rPr>
        <w:t xml:space="preserve">Contestaţiile se depun în termen de 10 zile lucrătoare de la comunicarea rezultatului la sediul Ministerul Fondurilor Europene. Soluţionarea contestaţiilor se va face în termen de maxim 30 de zile calendaristice. </w:t>
      </w:r>
    </w:p>
    <w:p w14:paraId="2B2FB0C1" w14:textId="77777777" w:rsidR="00EC0D77" w:rsidRPr="00A63C6A" w:rsidRDefault="00EC0D77" w:rsidP="00EC0D77">
      <w:pPr>
        <w:jc w:val="both"/>
        <w:rPr>
          <w:rFonts w:eastAsia="Times New Roman" w:cs="Times New Roman"/>
          <w:szCs w:val="24"/>
        </w:rPr>
      </w:pPr>
    </w:p>
    <w:p w14:paraId="5F9CA8C3" w14:textId="77777777" w:rsidR="00EC0D77" w:rsidRPr="00A63C6A" w:rsidRDefault="00EC0D77" w:rsidP="00EC0D77">
      <w:pPr>
        <w:jc w:val="both"/>
        <w:rPr>
          <w:rFonts w:eastAsia="Times New Roman" w:cs="Times New Roman"/>
          <w:szCs w:val="24"/>
        </w:rPr>
      </w:pPr>
      <w:r w:rsidRPr="00A63C6A">
        <w:rPr>
          <w:rFonts w:eastAsia="Times New Roman" w:cs="Times New Roman"/>
          <w:szCs w:val="24"/>
        </w:rPr>
        <w:t xml:space="preserve">Pentru a putea fi luate în considerare, contestațiile trebuie să respecte următoarele cerințe: </w:t>
      </w:r>
    </w:p>
    <w:p w14:paraId="18033A14" w14:textId="77777777" w:rsidR="00EC0D77" w:rsidRPr="00A63C6A" w:rsidRDefault="00EC0D77" w:rsidP="00082E59">
      <w:pPr>
        <w:numPr>
          <w:ilvl w:val="0"/>
          <w:numId w:val="50"/>
        </w:numPr>
        <w:jc w:val="both"/>
        <w:rPr>
          <w:rFonts w:eastAsia="Times New Roman" w:cs="Times New Roman"/>
          <w:szCs w:val="24"/>
        </w:rPr>
      </w:pPr>
      <w:r w:rsidRPr="00A63C6A">
        <w:rPr>
          <w:rFonts w:eastAsia="Times New Roman" w:cs="Times New Roman"/>
          <w:szCs w:val="24"/>
        </w:rPr>
        <w:t>Identificarea contestatarului, prin: denumirea solicitantului; adresa; funcţia, numele şi prenumele reprezentantului legal;</w:t>
      </w:r>
    </w:p>
    <w:p w14:paraId="4ED7C0B2" w14:textId="77777777" w:rsidR="00EC0D77" w:rsidRPr="00A63C6A" w:rsidRDefault="00EC0D77" w:rsidP="00082E59">
      <w:pPr>
        <w:numPr>
          <w:ilvl w:val="0"/>
          <w:numId w:val="50"/>
        </w:numPr>
        <w:jc w:val="both"/>
        <w:rPr>
          <w:rFonts w:eastAsia="Times New Roman" w:cs="Times New Roman"/>
          <w:szCs w:val="24"/>
        </w:rPr>
      </w:pPr>
      <w:r w:rsidRPr="00A63C6A">
        <w:rPr>
          <w:rFonts w:eastAsia="Times New Roman" w:cs="Times New Roman"/>
          <w:szCs w:val="24"/>
        </w:rPr>
        <w:t>Identificarea proiectului, prin: numărul unic de înregistrare alocat cererii de finanţare (codul SMIS) şi titlul proiectului;</w:t>
      </w:r>
    </w:p>
    <w:p w14:paraId="460845AE" w14:textId="77777777" w:rsidR="00EC0D77" w:rsidRPr="00A63C6A" w:rsidRDefault="00EC0D77" w:rsidP="00082E59">
      <w:pPr>
        <w:numPr>
          <w:ilvl w:val="0"/>
          <w:numId w:val="50"/>
        </w:numPr>
        <w:jc w:val="both"/>
        <w:rPr>
          <w:rFonts w:eastAsia="Times New Roman" w:cs="Times New Roman"/>
          <w:szCs w:val="24"/>
        </w:rPr>
      </w:pPr>
      <w:r w:rsidRPr="00A63C6A">
        <w:rPr>
          <w:rFonts w:eastAsia="Times New Roman" w:cs="Times New Roman"/>
          <w:szCs w:val="24"/>
        </w:rPr>
        <w:t>Obiectul contestaţiei (ce se solicită prin formularea contestaţiei);</w:t>
      </w:r>
    </w:p>
    <w:p w14:paraId="4665F5F5" w14:textId="77777777" w:rsidR="00EC0D77" w:rsidRPr="00A63C6A" w:rsidRDefault="00EC0D77" w:rsidP="00082E59">
      <w:pPr>
        <w:numPr>
          <w:ilvl w:val="0"/>
          <w:numId w:val="50"/>
        </w:numPr>
        <w:jc w:val="both"/>
        <w:rPr>
          <w:rFonts w:eastAsia="Times New Roman" w:cs="Times New Roman"/>
          <w:szCs w:val="24"/>
        </w:rPr>
      </w:pPr>
      <w:r w:rsidRPr="00A63C6A">
        <w:rPr>
          <w:rFonts w:eastAsia="Times New Roman" w:cs="Times New Roman"/>
          <w:szCs w:val="24"/>
        </w:rPr>
        <w:t>Motivele de fapt şi de drept (dispoziţiile legale naţionale şi/sau comunitare, principiile încălcate);</w:t>
      </w:r>
    </w:p>
    <w:p w14:paraId="5099985C" w14:textId="77777777" w:rsidR="00EC0D77" w:rsidRPr="00A63C6A" w:rsidRDefault="00EC0D77" w:rsidP="00082E59">
      <w:pPr>
        <w:numPr>
          <w:ilvl w:val="0"/>
          <w:numId w:val="50"/>
        </w:numPr>
        <w:jc w:val="both"/>
        <w:rPr>
          <w:rFonts w:eastAsia="Times New Roman" w:cs="Times New Roman"/>
          <w:szCs w:val="24"/>
        </w:rPr>
      </w:pPr>
      <w:r w:rsidRPr="00A63C6A">
        <w:rPr>
          <w:rFonts w:eastAsia="Times New Roman" w:cs="Times New Roman"/>
          <w:szCs w:val="24"/>
        </w:rPr>
        <w:t>Mijloace de probă (acolo unde există);</w:t>
      </w:r>
    </w:p>
    <w:p w14:paraId="2F76F1E4" w14:textId="77777777" w:rsidR="00EC0D77" w:rsidRPr="00A63C6A" w:rsidRDefault="00EC0D77" w:rsidP="00082E59">
      <w:pPr>
        <w:numPr>
          <w:ilvl w:val="0"/>
          <w:numId w:val="50"/>
        </w:numPr>
        <w:jc w:val="both"/>
        <w:rPr>
          <w:rFonts w:eastAsia="Times New Roman" w:cs="Times New Roman"/>
          <w:szCs w:val="24"/>
        </w:rPr>
      </w:pPr>
      <w:r w:rsidRPr="00A63C6A">
        <w:rPr>
          <w:rFonts w:eastAsia="Times New Roman" w:cs="Times New Roman"/>
          <w:szCs w:val="24"/>
        </w:rPr>
        <w:t>Contestaţiile trebuie să fie însoţite de o copie a adresei de comunicare de către AM POIM a rezultatului procesului de evaluare și selecție</w:t>
      </w:r>
    </w:p>
    <w:p w14:paraId="012A83F6" w14:textId="77777777" w:rsidR="00EC0D77" w:rsidRPr="00A63C6A" w:rsidRDefault="00EC0D77" w:rsidP="00082E59">
      <w:pPr>
        <w:numPr>
          <w:ilvl w:val="0"/>
          <w:numId w:val="50"/>
        </w:numPr>
        <w:jc w:val="both"/>
        <w:rPr>
          <w:rFonts w:eastAsia="Times New Roman" w:cs="Times New Roman"/>
          <w:szCs w:val="24"/>
        </w:rPr>
      </w:pPr>
      <w:r w:rsidRPr="00A63C6A">
        <w:rPr>
          <w:rFonts w:eastAsia="Times New Roman" w:cs="Times New Roman"/>
          <w:szCs w:val="24"/>
        </w:rPr>
        <w:t>Semnătura reprezentantului legal;</w:t>
      </w:r>
    </w:p>
    <w:p w14:paraId="57151675" w14:textId="77777777" w:rsidR="00EC0D77" w:rsidRPr="00A63C6A" w:rsidRDefault="00EC0D77" w:rsidP="00082E59">
      <w:pPr>
        <w:numPr>
          <w:ilvl w:val="0"/>
          <w:numId w:val="50"/>
        </w:numPr>
        <w:jc w:val="both"/>
        <w:rPr>
          <w:rFonts w:eastAsia="Times New Roman" w:cs="Times New Roman"/>
          <w:szCs w:val="24"/>
        </w:rPr>
      </w:pPr>
      <w:r w:rsidRPr="00A63C6A">
        <w:rPr>
          <w:rFonts w:eastAsia="Times New Roman" w:cs="Times New Roman"/>
          <w:szCs w:val="24"/>
        </w:rPr>
        <w:t>Data formulării contestaţiei;</w:t>
      </w:r>
    </w:p>
    <w:p w14:paraId="5F0B7925" w14:textId="77777777" w:rsidR="00EC0D77" w:rsidRPr="00A63C6A" w:rsidRDefault="00EC0D77" w:rsidP="00082E59">
      <w:pPr>
        <w:numPr>
          <w:ilvl w:val="0"/>
          <w:numId w:val="50"/>
        </w:numPr>
        <w:jc w:val="both"/>
        <w:rPr>
          <w:rFonts w:eastAsia="Times New Roman" w:cs="Times New Roman"/>
          <w:szCs w:val="24"/>
        </w:rPr>
      </w:pPr>
      <w:r w:rsidRPr="00A63C6A">
        <w:rPr>
          <w:rFonts w:eastAsia="Times New Roman" w:cs="Times New Roman"/>
          <w:szCs w:val="24"/>
        </w:rPr>
        <w:t>(după caz)  Ştampila.</w:t>
      </w:r>
    </w:p>
    <w:p w14:paraId="5633624C" w14:textId="77777777" w:rsidR="00EC0D77" w:rsidRPr="00A63C6A" w:rsidRDefault="00EC0D77" w:rsidP="00EC0D77">
      <w:pPr>
        <w:jc w:val="both"/>
        <w:rPr>
          <w:rFonts w:eastAsia="Times New Roman" w:cs="Times New Roman"/>
          <w:szCs w:val="24"/>
        </w:rPr>
      </w:pPr>
    </w:p>
    <w:p w14:paraId="0A8D0B89" w14:textId="0C4EDFFE" w:rsidR="000A4C59" w:rsidRPr="00A63C6A" w:rsidRDefault="00EC0D77" w:rsidP="00EC0D77">
      <w:pPr>
        <w:jc w:val="both"/>
        <w:rPr>
          <w:rFonts w:eastAsia="Times New Roman" w:cs="Times New Roman"/>
          <w:b/>
          <w:i/>
          <w:szCs w:val="24"/>
          <w:lang w:val="ro-RO"/>
        </w:rPr>
      </w:pPr>
      <w:r w:rsidRPr="00A63C6A">
        <w:rPr>
          <w:rFonts w:eastAsia="Times New Roman" w:cs="Times New Roman"/>
          <w:szCs w:val="24"/>
        </w:rPr>
        <w:t>Contestaţiile sunt analizate şi soluţionate în termen de 30 de zile (calendaristice) de la data înregistrării lor. În situaţia în care se consideră necesară o investigaţie mai amănunţită, care presupune depăşirea termenului de 30 de zile, contestatarul va fi anunțat, în scris, asupra termenului de soluţionare. Decizia comisiei constituită pentru soluţionarea contestaţiilor poate fi de admitere sau de respingere şi are caracter definitiv la nivelul AM POIM. Contestatarul este notificat în scris asupra deciziei comisiei.</w:t>
      </w:r>
    </w:p>
    <w:p w14:paraId="044090E7" w14:textId="77777777" w:rsidR="009011FB" w:rsidRPr="00A63C6A" w:rsidRDefault="009011FB" w:rsidP="00F931F3">
      <w:pPr>
        <w:jc w:val="both"/>
      </w:pPr>
    </w:p>
    <w:p w14:paraId="74A70384" w14:textId="77777777" w:rsidR="00E50815" w:rsidRPr="00A63C6A" w:rsidRDefault="00E50815" w:rsidP="00F931F3">
      <w:pPr>
        <w:jc w:val="both"/>
      </w:pPr>
    </w:p>
    <w:p w14:paraId="7BCCADF1" w14:textId="77777777" w:rsidR="009C7DE8" w:rsidRPr="00A63C6A" w:rsidRDefault="009C7DE8" w:rsidP="00F931F3">
      <w:pPr>
        <w:jc w:val="both"/>
      </w:pPr>
    </w:p>
    <w:p w14:paraId="521B37B8" w14:textId="77777777" w:rsidR="009C7DE8" w:rsidRPr="00A63C6A" w:rsidRDefault="009C7DE8" w:rsidP="00F931F3">
      <w:pPr>
        <w:jc w:val="both"/>
      </w:pPr>
    </w:p>
    <w:p w14:paraId="7935631C" w14:textId="77777777" w:rsidR="009C7DE8" w:rsidRPr="00A63C6A" w:rsidRDefault="009C7DE8" w:rsidP="00F931F3">
      <w:pPr>
        <w:jc w:val="both"/>
      </w:pPr>
    </w:p>
    <w:p w14:paraId="10281E23" w14:textId="77777777" w:rsidR="009C7DE8" w:rsidRDefault="009C7DE8" w:rsidP="00F931F3">
      <w:pPr>
        <w:jc w:val="both"/>
      </w:pPr>
    </w:p>
    <w:p w14:paraId="52E36F75" w14:textId="77777777" w:rsidR="003F75A6" w:rsidRPr="00A63C6A" w:rsidRDefault="003F75A6" w:rsidP="00F931F3">
      <w:pPr>
        <w:jc w:val="both"/>
      </w:pPr>
    </w:p>
    <w:p w14:paraId="74969831" w14:textId="77777777" w:rsidR="00E50815" w:rsidRPr="00A63C6A" w:rsidRDefault="00E50815" w:rsidP="00F931F3">
      <w:pPr>
        <w:jc w:val="both"/>
      </w:pPr>
    </w:p>
    <w:p w14:paraId="56A195F0" w14:textId="77777777" w:rsidR="00037880" w:rsidRPr="00A63C6A" w:rsidRDefault="00037880" w:rsidP="00F931F3">
      <w:pPr>
        <w:jc w:val="both"/>
      </w:pPr>
    </w:p>
    <w:p w14:paraId="1DD1234B" w14:textId="4D49BD85" w:rsidR="0074185A" w:rsidRPr="00A63C6A" w:rsidRDefault="00A4435F" w:rsidP="00F63636">
      <w:pPr>
        <w:pStyle w:val="Heading1"/>
        <w:rPr>
          <w:lang w:val="it-IT"/>
        </w:rPr>
      </w:pPr>
      <w:bookmarkStart w:id="87" w:name="_Toc441655537"/>
      <w:bookmarkStart w:id="88" w:name="_Toc447978658"/>
      <w:bookmarkStart w:id="89" w:name="_Toc426629028"/>
      <w:bookmarkStart w:id="90" w:name="_Toc427757026"/>
      <w:r w:rsidRPr="00A63C6A">
        <w:lastRenderedPageBreak/>
        <w:t>Capitolul 5</w:t>
      </w:r>
      <w:r w:rsidR="00EC0D77" w:rsidRPr="00A63C6A">
        <w:t>. Contra</w:t>
      </w:r>
      <w:r w:rsidRPr="00A63C6A">
        <w:t>c</w:t>
      </w:r>
      <w:r w:rsidR="00EC0D77" w:rsidRPr="00A63C6A">
        <w:t>tarea proiectelor</w:t>
      </w:r>
      <w:bookmarkEnd w:id="87"/>
      <w:bookmarkEnd w:id="88"/>
      <w:r w:rsidR="0074185A" w:rsidRPr="00A63C6A">
        <w:t xml:space="preserve">  </w:t>
      </w:r>
    </w:p>
    <w:bookmarkEnd w:id="89"/>
    <w:bookmarkEnd w:id="90"/>
    <w:p w14:paraId="7D5CA892" w14:textId="6D6EF107" w:rsidR="00A04EF8" w:rsidRPr="00A63C6A" w:rsidRDefault="00EC0D77" w:rsidP="009C7DE8">
      <w:pPr>
        <w:spacing w:before="120"/>
        <w:jc w:val="both"/>
        <w:rPr>
          <w:lang w:val="ro-RO"/>
        </w:rPr>
      </w:pPr>
      <w:r w:rsidRPr="00A63C6A">
        <w:rPr>
          <w:rFonts w:cs="Times New Roman"/>
          <w:szCs w:val="24"/>
        </w:rPr>
        <w:t xml:space="preserve">Contractul de finanţare (CF) reprezintă </w:t>
      </w:r>
      <w:r w:rsidRPr="00A63C6A">
        <w:rPr>
          <w:szCs w:val="24"/>
        </w:rPr>
        <w:t xml:space="preserve">un </w:t>
      </w:r>
      <w:r w:rsidRPr="00A63C6A">
        <w:t>act juridic supus regulilor de drept public, cu titlu oneros pentru beneficiar, de adeziune, comutativ şi sinalagmatic prin care se stabilesc drepturile şi obligaţiile corelative ale părţilor în vederea implementării operaţiunilor.</w:t>
      </w:r>
    </w:p>
    <w:p w14:paraId="2A96F564" w14:textId="1713CB67" w:rsidR="00CB4761" w:rsidRPr="00A63C6A" w:rsidRDefault="00785D30" w:rsidP="009C7DE8">
      <w:pPr>
        <w:spacing w:before="120"/>
        <w:jc w:val="both"/>
        <w:rPr>
          <w:lang w:val="ro-RO"/>
        </w:rPr>
      </w:pPr>
      <w:r w:rsidRPr="00A63C6A">
        <w:rPr>
          <w:rFonts w:cs="Times New Roman"/>
          <w:szCs w:val="24"/>
        </w:rPr>
        <w:t>După finalizarea procesului de evaluare, pentru proiectele care au îndeplinit punctajul, AM POIM redactează nota de aprobare a proiectului și contractul de finanțare și transmite solicitantului cele două/trei exemplare ale contractului, în vederea semnării de către reprezentantul legal al beneficiarului și ADI, după caz. Pentru proiectele majore, contractul de finanțare poate fi semnat înainte sau după emiterea deciziei de către Comisia Europeană de aprobare a proiectului.</w:t>
      </w:r>
    </w:p>
    <w:p w14:paraId="53CCCA5B" w14:textId="71A6623E" w:rsidR="00785D30" w:rsidRPr="00A63C6A" w:rsidRDefault="00CB4761" w:rsidP="009C7DE8">
      <w:pPr>
        <w:spacing w:before="120"/>
        <w:jc w:val="both"/>
        <w:rPr>
          <w:lang w:val="ro-RO"/>
        </w:rPr>
      </w:pPr>
      <w:r w:rsidRPr="00A63C6A">
        <w:rPr>
          <w:rFonts w:cs="Times New Roman"/>
          <w:bCs/>
          <w:szCs w:val="24"/>
        </w:rPr>
        <w:t xml:space="preserve">Solicitantul va încărca în </w:t>
      </w:r>
      <w:r w:rsidR="00D924C5" w:rsidRPr="00A63C6A">
        <w:rPr>
          <w:rFonts w:cs="Times New Roman"/>
          <w:bCs/>
          <w:szCs w:val="24"/>
        </w:rPr>
        <w:t>MySMIS 2014</w:t>
      </w:r>
      <w:r w:rsidRPr="00A63C6A">
        <w:rPr>
          <w:rFonts w:cs="Times New Roman"/>
          <w:bCs/>
          <w:szCs w:val="24"/>
        </w:rPr>
        <w:t xml:space="preserve"> d</w:t>
      </w:r>
      <w:r w:rsidRPr="00A63C6A">
        <w:rPr>
          <w:rFonts w:cs="Times New Roman"/>
          <w:szCs w:val="24"/>
        </w:rPr>
        <w:t>ocumentele solicitate</w:t>
      </w:r>
      <w:r w:rsidRPr="00A63C6A">
        <w:rPr>
          <w:rFonts w:cs="Times New Roman"/>
          <w:i/>
          <w:szCs w:val="24"/>
        </w:rPr>
        <w:t>,</w:t>
      </w:r>
      <w:r w:rsidRPr="00A63C6A">
        <w:rPr>
          <w:rFonts w:cs="Times New Roman"/>
          <w:b/>
          <w:i/>
          <w:szCs w:val="24"/>
        </w:rPr>
        <w:t xml:space="preserve"> </w:t>
      </w:r>
      <w:r w:rsidRPr="00A63C6A">
        <w:rPr>
          <w:rFonts w:cs="Times New Roman"/>
          <w:szCs w:val="24"/>
        </w:rPr>
        <w:t>în funcţie de disponibilitatea sistemului electronic.</w:t>
      </w:r>
      <w:r w:rsidR="00A04EF8" w:rsidRPr="00A63C6A">
        <w:rPr>
          <w:lang w:val="ro-RO"/>
        </w:rPr>
        <w:t xml:space="preserve"> </w:t>
      </w:r>
    </w:p>
    <w:p w14:paraId="508B514E" w14:textId="542185BD" w:rsidR="00A04EF8" w:rsidRPr="00A63C6A" w:rsidRDefault="00785D30" w:rsidP="009C7DE8">
      <w:pPr>
        <w:spacing w:before="120"/>
        <w:jc w:val="both"/>
        <w:rPr>
          <w:lang w:val="ro-RO"/>
        </w:rPr>
      </w:pPr>
      <w:r w:rsidRPr="00A63C6A">
        <w:rPr>
          <w:rFonts w:cs="Times New Roman"/>
          <w:szCs w:val="24"/>
        </w:rPr>
        <w:t>Versiunea finală a contractului de finanțare (în special clauzele specifice și anexele) vor fi comunicate ulterior beneficiarilor.</w:t>
      </w:r>
    </w:p>
    <w:p w14:paraId="1C9038C0" w14:textId="77777777" w:rsidR="00CB4761" w:rsidRPr="00A63C6A" w:rsidRDefault="00CB4761" w:rsidP="009C7DE8">
      <w:pPr>
        <w:spacing w:before="120"/>
        <w:jc w:val="both"/>
        <w:rPr>
          <w:rFonts w:cs="Times New Roman"/>
          <w:szCs w:val="24"/>
        </w:rPr>
      </w:pPr>
      <w:r w:rsidRPr="00A63C6A">
        <w:rPr>
          <w:rFonts w:cs="Times New Roman"/>
          <w:szCs w:val="24"/>
        </w:rPr>
        <w:t>Proiectul poate fi respins în cadrul acestei etape şi se va transmite solicitantului o scrisoare de respingere, în cazul în care (lista nu este exhaustivă):</w:t>
      </w:r>
    </w:p>
    <w:p w14:paraId="63DDD8A4" w14:textId="77777777" w:rsidR="00CB4761" w:rsidRPr="00A63C6A" w:rsidRDefault="00CB4761" w:rsidP="00082E59">
      <w:pPr>
        <w:pStyle w:val="ListParagraph"/>
        <w:numPr>
          <w:ilvl w:val="0"/>
          <w:numId w:val="51"/>
        </w:numPr>
        <w:spacing w:before="60"/>
        <w:ind w:left="284" w:hanging="284"/>
        <w:jc w:val="both"/>
        <w:rPr>
          <w:rFonts w:cs="Times New Roman"/>
          <w:szCs w:val="24"/>
        </w:rPr>
      </w:pPr>
      <w:r w:rsidRPr="00A63C6A">
        <w:rPr>
          <w:rFonts w:cs="Times New Roman"/>
          <w:szCs w:val="24"/>
        </w:rPr>
        <w:t xml:space="preserve">documentaţia solicitată nu este transmisă în termenul solicitat ori este incompletă în raport cu cerinţele Ghidului sau nu se mai află în perioada de valabilitate; </w:t>
      </w:r>
    </w:p>
    <w:p w14:paraId="50CD02F0" w14:textId="77777777" w:rsidR="00CB4761" w:rsidRPr="00A63C6A" w:rsidRDefault="00CB4761" w:rsidP="00082E59">
      <w:pPr>
        <w:pStyle w:val="ListParagraph"/>
        <w:numPr>
          <w:ilvl w:val="0"/>
          <w:numId w:val="51"/>
        </w:numPr>
        <w:spacing w:before="60"/>
        <w:ind w:left="284" w:hanging="284"/>
        <w:jc w:val="both"/>
        <w:rPr>
          <w:rFonts w:cs="Times New Roman"/>
          <w:szCs w:val="24"/>
        </w:rPr>
      </w:pPr>
      <w:r w:rsidRPr="00A63C6A">
        <w:rPr>
          <w:rFonts w:cs="Times New Roman"/>
          <w:szCs w:val="24"/>
        </w:rPr>
        <w:t>se constată modificarea formei iniţiale a contractului transmis de către AM POIM şi/sau nerespectarea termenului limită de returnare a celor două/trei exemplare de contract semnate şi ştampilate;</w:t>
      </w:r>
    </w:p>
    <w:p w14:paraId="63F69896" w14:textId="77777777" w:rsidR="00CB4761" w:rsidRPr="00A63C6A" w:rsidRDefault="00CB4761" w:rsidP="00CB4761">
      <w:pPr>
        <w:ind w:left="360"/>
        <w:jc w:val="both"/>
        <w:rPr>
          <w:rFonts w:cs="Times New Roman"/>
          <w:szCs w:val="24"/>
        </w:rPr>
      </w:pPr>
    </w:p>
    <w:tbl>
      <w:tblPr>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shd w:val="clear" w:color="auto" w:fill="92CDDC"/>
        <w:tblLook w:val="04A0" w:firstRow="1" w:lastRow="0" w:firstColumn="1" w:lastColumn="0" w:noHBand="0" w:noVBand="1"/>
      </w:tblPr>
      <w:tblGrid>
        <w:gridCol w:w="10173"/>
      </w:tblGrid>
      <w:tr w:rsidR="00CB4761" w:rsidRPr="00A63C6A" w14:paraId="2AA3E634" w14:textId="77777777" w:rsidTr="000E2E0A">
        <w:trPr>
          <w:trHeight w:val="709"/>
        </w:trPr>
        <w:tc>
          <w:tcPr>
            <w:tcW w:w="10173" w:type="dxa"/>
            <w:shd w:val="clear" w:color="auto" w:fill="auto"/>
          </w:tcPr>
          <w:p w14:paraId="0648A5D0" w14:textId="77777777" w:rsidR="00CB4761" w:rsidRPr="00A63C6A" w:rsidRDefault="00CB4761" w:rsidP="000E2E0A">
            <w:pPr>
              <w:jc w:val="both"/>
              <w:rPr>
                <w:rFonts w:cs="Times New Roman"/>
                <w:b/>
                <w:color w:val="FF0000"/>
                <w:szCs w:val="24"/>
              </w:rPr>
            </w:pPr>
            <w:r w:rsidRPr="00A63C6A">
              <w:rPr>
                <w:rFonts w:cs="Times New Roman"/>
                <w:b/>
                <w:color w:val="FF0000"/>
                <w:szCs w:val="24"/>
              </w:rPr>
              <w:t>ATENȚIE!</w:t>
            </w:r>
          </w:p>
          <w:p w14:paraId="26551F71" w14:textId="77777777" w:rsidR="00CB4761" w:rsidRPr="00A63C6A" w:rsidRDefault="00CB4761" w:rsidP="000E2E0A">
            <w:pPr>
              <w:jc w:val="both"/>
              <w:rPr>
                <w:rFonts w:cs="Times New Roman"/>
                <w:b/>
                <w:szCs w:val="24"/>
              </w:rPr>
            </w:pPr>
            <w:r w:rsidRPr="00A63C6A">
              <w:rPr>
                <w:rFonts w:cs="Times New Roman"/>
                <w:b/>
                <w:szCs w:val="24"/>
              </w:rPr>
              <w:t>Contractele de finanţare reprezintă contracte de adeziune, cu clauze prestabilite ce nu pot face obiectul negocierilor dintre părţi</w:t>
            </w:r>
          </w:p>
        </w:tc>
      </w:tr>
    </w:tbl>
    <w:p w14:paraId="6CC31C8C" w14:textId="77777777" w:rsidR="00CB4761" w:rsidRPr="00A63C6A" w:rsidRDefault="00CB4761" w:rsidP="00CB4761">
      <w:pPr>
        <w:jc w:val="both"/>
        <w:rPr>
          <w:rFonts w:cs="Times New Roman"/>
          <w:szCs w:val="24"/>
        </w:rPr>
      </w:pPr>
    </w:p>
    <w:p w14:paraId="77571EA1" w14:textId="77777777" w:rsidR="003F75A6" w:rsidRPr="000D5DB9" w:rsidRDefault="003F75A6" w:rsidP="003F75A6">
      <w:pPr>
        <w:jc w:val="both"/>
        <w:rPr>
          <w:rFonts w:cs="Times New Roman"/>
          <w:szCs w:val="24"/>
        </w:rPr>
      </w:pPr>
      <w:r w:rsidRPr="000D5DB9">
        <w:rPr>
          <w:rFonts w:cs="Times New Roman"/>
          <w:szCs w:val="24"/>
        </w:rPr>
        <w:t>În cazul proiectelor respinse, AM POIM va comunica solicitantului motivele respingerii cererii de finanţare, existând posibilitatea ca solicitantul să retransmită propunerea de proiect revizuită.</w:t>
      </w:r>
    </w:p>
    <w:p w14:paraId="643EED4A" w14:textId="77777777" w:rsidR="003F75A6" w:rsidRPr="00443E15" w:rsidRDefault="003F75A6" w:rsidP="003F75A6">
      <w:pPr>
        <w:jc w:val="both"/>
        <w:rPr>
          <w:rFonts w:cs="Times New Roman"/>
          <w:sz w:val="16"/>
          <w:szCs w:val="16"/>
        </w:rPr>
      </w:pPr>
    </w:p>
    <w:p w14:paraId="5D2211D0" w14:textId="77777777" w:rsidR="003F75A6" w:rsidRPr="000D5DB9" w:rsidRDefault="003F75A6" w:rsidP="003F75A6">
      <w:pPr>
        <w:jc w:val="both"/>
        <w:rPr>
          <w:rFonts w:cs="Times New Roman"/>
          <w:szCs w:val="24"/>
        </w:rPr>
      </w:pPr>
      <w:r w:rsidRPr="000D5DB9">
        <w:rPr>
          <w:rFonts w:cs="Times New Roman"/>
          <w:szCs w:val="24"/>
        </w:rPr>
        <w:t>Solicitantul se obligă ca toate documentele transmise să fie în formatul prevăzut de lege şi în vigoare la data depunerii acestora, în caz contrar neputându-se încheia contractul.</w:t>
      </w:r>
      <w:r>
        <w:rPr>
          <w:rFonts w:cs="Times New Roman"/>
          <w:szCs w:val="24"/>
        </w:rPr>
        <w:t xml:space="preserve"> </w:t>
      </w:r>
      <w:r w:rsidRPr="000D5DB9">
        <w:rPr>
          <w:rFonts w:cs="Times New Roman"/>
          <w:szCs w:val="24"/>
        </w:rPr>
        <w:t>Numai după ce se constată îndeplinirea tuturor condiţiilor solicitate descrise mai sus poate fi demarată procedura de încheiere a Contractului de finanţare. Solicitantului îi vor fi transmise cele două</w:t>
      </w:r>
      <w:r>
        <w:rPr>
          <w:rFonts w:cs="Times New Roman"/>
          <w:szCs w:val="24"/>
        </w:rPr>
        <w:t>/trei</w:t>
      </w:r>
      <w:r w:rsidRPr="000D5DB9">
        <w:rPr>
          <w:rFonts w:cs="Times New Roman"/>
          <w:szCs w:val="24"/>
        </w:rPr>
        <w:t xml:space="preserve"> exemplare ale CF în vederea semnării de către acesta. Transmiterea către solicitant se va face cu asigurarea unui mijloc de probă a primirii contractului.</w:t>
      </w:r>
    </w:p>
    <w:p w14:paraId="7F1241E8" w14:textId="77777777" w:rsidR="003F75A6" w:rsidRPr="00443E15" w:rsidRDefault="003F75A6" w:rsidP="003F75A6">
      <w:pPr>
        <w:jc w:val="both"/>
        <w:rPr>
          <w:rFonts w:cs="Times New Roman"/>
          <w:sz w:val="20"/>
          <w:szCs w:val="20"/>
        </w:rPr>
      </w:pPr>
    </w:p>
    <w:p w14:paraId="7A777051" w14:textId="77777777" w:rsidR="003F75A6" w:rsidRDefault="003F75A6" w:rsidP="003F75A6">
      <w:pPr>
        <w:jc w:val="both"/>
        <w:rPr>
          <w:rFonts w:cs="Times New Roman"/>
          <w:szCs w:val="24"/>
        </w:rPr>
      </w:pPr>
      <w:r w:rsidRPr="000D5DB9">
        <w:rPr>
          <w:rFonts w:cs="Times New Roman"/>
          <w:szCs w:val="24"/>
        </w:rPr>
        <w:t>Cont</w:t>
      </w:r>
      <w:r>
        <w:rPr>
          <w:rFonts w:cs="Times New Roman"/>
          <w:szCs w:val="24"/>
        </w:rPr>
        <w:t>r</w:t>
      </w:r>
      <w:r w:rsidRPr="000D5DB9">
        <w:rPr>
          <w:rFonts w:cs="Times New Roman"/>
          <w:szCs w:val="24"/>
        </w:rPr>
        <w:t>actul de finanțare va fi semnat de către reprezentanții AM POIM și reprezentantul legal al solicitantului, contractul de finanțare intrând în vigoare la data semnării ultimei părți semnatare.</w:t>
      </w:r>
      <w:r>
        <w:rPr>
          <w:rFonts w:cs="Times New Roman"/>
          <w:szCs w:val="24"/>
        </w:rPr>
        <w:t xml:space="preserve"> </w:t>
      </w:r>
      <w:r w:rsidRPr="000D5DB9">
        <w:rPr>
          <w:rFonts w:cs="Times New Roman"/>
          <w:szCs w:val="24"/>
        </w:rPr>
        <w:t>Solicitantul are obligaţia de a semna şi ştampila, după caz, contractul pe fiecare pagină şi pe fiecare exemplar şi de a returna în termenul solicitat de AM POIM</w:t>
      </w:r>
      <w:r>
        <w:rPr>
          <w:rFonts w:cs="Times New Roman"/>
          <w:szCs w:val="24"/>
        </w:rPr>
        <w:t xml:space="preserve"> </w:t>
      </w:r>
      <w:r w:rsidRPr="000D5DB9">
        <w:rPr>
          <w:rFonts w:cs="Times New Roman"/>
          <w:szCs w:val="24"/>
        </w:rPr>
        <w:t>(5 zile de la data primirii documentului) cele două</w:t>
      </w:r>
      <w:r>
        <w:rPr>
          <w:rFonts w:cs="Times New Roman"/>
          <w:szCs w:val="24"/>
        </w:rPr>
        <w:t>/trei</w:t>
      </w:r>
      <w:r w:rsidRPr="000D5DB9">
        <w:rPr>
          <w:rFonts w:cs="Times New Roman"/>
          <w:szCs w:val="24"/>
        </w:rPr>
        <w:t xml:space="preserve"> exemplare însoţite, eventual, de orice alt document solicitat prin contract. În cazul în care solicitantul nu respectă termenul de semnare a CF şi returnare la AM POIM, AM POIM </w:t>
      </w:r>
      <w:r w:rsidRPr="00443E15">
        <w:rPr>
          <w:rFonts w:cs="Times New Roman"/>
          <w:szCs w:val="24"/>
        </w:rPr>
        <w:t xml:space="preserve">îşi rezervă dreptul de a </w:t>
      </w:r>
      <w:r w:rsidRPr="000D5DB9">
        <w:rPr>
          <w:rFonts w:cs="Times New Roman"/>
          <w:szCs w:val="24"/>
        </w:rPr>
        <w:t>respinge finanţarea CF.</w:t>
      </w:r>
    </w:p>
    <w:p w14:paraId="531CCA30" w14:textId="77777777" w:rsidR="003F75A6" w:rsidRPr="00443E15" w:rsidRDefault="003F75A6" w:rsidP="003F75A6">
      <w:pPr>
        <w:jc w:val="both"/>
        <w:rPr>
          <w:rFonts w:cs="Times New Roman"/>
          <w:sz w:val="16"/>
          <w:szCs w:val="16"/>
        </w:rPr>
      </w:pPr>
    </w:p>
    <w:p w14:paraId="12856989" w14:textId="77777777" w:rsidR="003F75A6" w:rsidRPr="00443E15" w:rsidRDefault="003F75A6" w:rsidP="003F75A6">
      <w:pPr>
        <w:jc w:val="both"/>
        <w:rPr>
          <w:rFonts w:cs="Times New Roman"/>
          <w:szCs w:val="24"/>
        </w:rPr>
      </w:pPr>
      <w:r w:rsidRPr="00443E15">
        <w:rPr>
          <w:rFonts w:cs="Times New Roman"/>
          <w:szCs w:val="24"/>
        </w:rPr>
        <w:t>Procedura de contractare poate diferi de cea descrisă în Ghidul Solicitantului, în corelare cu funcționalitățile MySMIS. Prin urmare, va fi comunicată ul</w:t>
      </w:r>
      <w:r>
        <w:rPr>
          <w:rFonts w:cs="Times New Roman"/>
          <w:szCs w:val="24"/>
        </w:rPr>
        <w:t>t</w:t>
      </w:r>
      <w:r w:rsidRPr="00443E15">
        <w:rPr>
          <w:rFonts w:cs="Times New Roman"/>
          <w:szCs w:val="24"/>
        </w:rPr>
        <w:t>erior beneficiarilor.</w:t>
      </w:r>
    </w:p>
    <w:p w14:paraId="232E54EF" w14:textId="77777777" w:rsidR="003F75A6" w:rsidRPr="00443E15" w:rsidRDefault="003F75A6" w:rsidP="003F75A6">
      <w:pPr>
        <w:jc w:val="both"/>
        <w:rPr>
          <w:rFonts w:cs="Times New Roman"/>
          <w:sz w:val="16"/>
          <w:szCs w:val="16"/>
        </w:rPr>
      </w:pPr>
    </w:p>
    <w:p w14:paraId="437D1616" w14:textId="77777777" w:rsidR="003F75A6" w:rsidRDefault="003F75A6" w:rsidP="003F75A6">
      <w:pPr>
        <w:jc w:val="both"/>
        <w:rPr>
          <w:rFonts w:cs="Times New Roman"/>
          <w:szCs w:val="24"/>
        </w:rPr>
      </w:pPr>
      <w:r w:rsidRPr="000D5DB9">
        <w:rPr>
          <w:rFonts w:cs="Times New Roman"/>
          <w:szCs w:val="24"/>
        </w:rPr>
        <w:t>Beneficiarul trebuie să păstreze şi să pună la dispoziţia organismelor abilitate inventarul asupra activelor dobândite prin finanţarea din instrumente structurale, pe o perioadă de 5 ani de la data închiderii oficiale a POIM.</w:t>
      </w:r>
    </w:p>
    <w:p w14:paraId="6E18ED05" w14:textId="77777777" w:rsidR="009C7DE8" w:rsidRPr="00A63C6A" w:rsidRDefault="009C7DE8" w:rsidP="00A04EF8">
      <w:pPr>
        <w:autoSpaceDE w:val="0"/>
        <w:autoSpaceDN w:val="0"/>
        <w:adjustRightInd w:val="0"/>
        <w:jc w:val="both"/>
        <w:rPr>
          <w:lang w:val="ro-RO"/>
        </w:rPr>
      </w:pPr>
    </w:p>
    <w:p w14:paraId="608CB6B0" w14:textId="77777777" w:rsidR="00C25FDD" w:rsidRPr="00A63C6A" w:rsidRDefault="00C25FDD" w:rsidP="00250792">
      <w:pPr>
        <w:pStyle w:val="Heading1"/>
      </w:pPr>
      <w:bookmarkStart w:id="91" w:name="_Toc427757027"/>
      <w:bookmarkStart w:id="92" w:name="_Toc447978659"/>
      <w:r w:rsidRPr="00A63C6A">
        <w:lastRenderedPageBreak/>
        <w:t>Anexe</w:t>
      </w:r>
      <w:bookmarkEnd w:id="91"/>
      <w:bookmarkEnd w:id="92"/>
    </w:p>
    <w:p w14:paraId="2B443FB8" w14:textId="77777777" w:rsidR="00797D5F" w:rsidRPr="00A63C6A" w:rsidRDefault="00797D5F" w:rsidP="00AE42B1">
      <w:pPr>
        <w:pStyle w:val="Heading4"/>
        <w:rPr>
          <w:lang w:val="ro-RO"/>
        </w:rPr>
      </w:pPr>
      <w:bookmarkStart w:id="93" w:name="_Toc447978660"/>
      <w:r w:rsidRPr="00A63C6A">
        <w:rPr>
          <w:lang w:val="ro-RO"/>
        </w:rPr>
        <w:t>Anexa 1.    Formularul Cererii de finanţare</w:t>
      </w:r>
      <w:bookmarkEnd w:id="93"/>
      <w:r w:rsidRPr="00A63C6A">
        <w:rPr>
          <w:lang w:val="ro-RO"/>
        </w:rPr>
        <w:t xml:space="preserve"> </w:t>
      </w:r>
    </w:p>
    <w:p w14:paraId="744D3D3F" w14:textId="1735EC51" w:rsidR="00797D5F" w:rsidRPr="00AE42B1" w:rsidRDefault="00AE42B1" w:rsidP="00AE42B1">
      <w:pPr>
        <w:pStyle w:val="Heading4"/>
        <w:ind w:left="720"/>
        <w:rPr>
          <w:b w:val="0"/>
          <w:lang w:val="ro-RO"/>
        </w:rPr>
      </w:pPr>
      <w:bookmarkStart w:id="94" w:name="_Toc447978661"/>
      <w:r w:rsidRPr="00AE42B1">
        <w:rPr>
          <w:b w:val="0"/>
          <w:lang w:val="ro-RO"/>
        </w:rPr>
        <w:t>1.1.</w:t>
      </w:r>
      <w:r w:rsidR="00797D5F" w:rsidRPr="00AE42B1">
        <w:rPr>
          <w:b w:val="0"/>
          <w:lang w:val="ro-RO"/>
        </w:rPr>
        <w:t>A. Formular pentru proiectele majore</w:t>
      </w:r>
      <w:r w:rsidR="001F0D63" w:rsidRPr="00AE42B1">
        <w:rPr>
          <w:b w:val="0"/>
          <w:lang w:val="ro-RO"/>
        </w:rPr>
        <w:t xml:space="preserve"> </w:t>
      </w:r>
      <w:r w:rsidR="00797D5F" w:rsidRPr="00AE42B1">
        <w:rPr>
          <w:b w:val="0"/>
          <w:lang w:val="ro-RO"/>
        </w:rPr>
        <w:t>– engleza</w:t>
      </w:r>
      <w:bookmarkEnd w:id="94"/>
    </w:p>
    <w:p w14:paraId="52339E0F" w14:textId="7404FD42" w:rsidR="00797D5F" w:rsidRPr="00AE42B1" w:rsidRDefault="00AE42B1" w:rsidP="00AE42B1">
      <w:pPr>
        <w:pStyle w:val="Heading4"/>
        <w:ind w:left="720"/>
        <w:rPr>
          <w:b w:val="0"/>
          <w:lang w:val="ro-RO"/>
        </w:rPr>
      </w:pPr>
      <w:bookmarkStart w:id="95" w:name="_Toc447978662"/>
      <w:r w:rsidRPr="00AE42B1">
        <w:rPr>
          <w:b w:val="0"/>
          <w:lang w:val="ro-RO"/>
        </w:rPr>
        <w:t>1.1.</w:t>
      </w:r>
      <w:r w:rsidR="00797D5F" w:rsidRPr="00AE42B1">
        <w:rPr>
          <w:b w:val="0"/>
          <w:lang w:val="ro-RO"/>
        </w:rPr>
        <w:t>B. Formular pentru proiectele majore și nemajore – română</w:t>
      </w:r>
      <w:bookmarkEnd w:id="95"/>
    </w:p>
    <w:p w14:paraId="21438F2D" w14:textId="5C2166E7" w:rsidR="00797D5F" w:rsidRPr="00AE42B1" w:rsidRDefault="00AE42B1" w:rsidP="00AE42B1">
      <w:pPr>
        <w:pStyle w:val="Heading4"/>
        <w:ind w:left="720"/>
        <w:rPr>
          <w:b w:val="0"/>
          <w:lang w:val="ro-RO"/>
        </w:rPr>
      </w:pPr>
      <w:bookmarkStart w:id="96" w:name="_Toc447978663"/>
      <w:r w:rsidRPr="00AE42B1">
        <w:rPr>
          <w:b w:val="0"/>
          <w:lang w:val="ro-RO"/>
        </w:rPr>
        <w:t xml:space="preserve">1.2. </w:t>
      </w:r>
      <w:r w:rsidR="00797D5F" w:rsidRPr="00AE42B1">
        <w:rPr>
          <w:b w:val="0"/>
          <w:lang w:val="ro-RO"/>
        </w:rPr>
        <w:t>Formular pentru notificarea proiectelor major</w:t>
      </w:r>
      <w:r w:rsidR="00550BA4" w:rsidRPr="00AE42B1">
        <w:rPr>
          <w:b w:val="0"/>
          <w:lang w:val="ro-RO"/>
        </w:rPr>
        <w:t>e</w:t>
      </w:r>
      <w:r w:rsidR="00797D5F" w:rsidRPr="00AE42B1">
        <w:rPr>
          <w:b w:val="0"/>
          <w:lang w:val="ro-RO"/>
        </w:rPr>
        <w:t xml:space="preserve"> fazate</w:t>
      </w:r>
      <w:bookmarkEnd w:id="96"/>
    </w:p>
    <w:p w14:paraId="6D30BC72" w14:textId="386B750B" w:rsidR="00FE0062" w:rsidRPr="00A63C6A" w:rsidRDefault="00694FE8" w:rsidP="00AE42B1">
      <w:pPr>
        <w:pStyle w:val="Heading4"/>
        <w:rPr>
          <w:szCs w:val="24"/>
        </w:rPr>
      </w:pPr>
      <w:bookmarkStart w:id="97" w:name="_Toc447978664"/>
      <w:r w:rsidRPr="00A63C6A">
        <w:rPr>
          <w:szCs w:val="24"/>
        </w:rPr>
        <w:t>Anexa 2. Fișă de control la depunerea Cererii de finanțare (pentru solicitant) și Fișă de control la contractare</w:t>
      </w:r>
      <w:bookmarkEnd w:id="97"/>
    </w:p>
    <w:p w14:paraId="01A39395" w14:textId="7137F9E5" w:rsidR="00694FE8" w:rsidRPr="00A63C6A" w:rsidRDefault="00694FE8" w:rsidP="00AE42B1">
      <w:pPr>
        <w:pStyle w:val="Heading4"/>
        <w:rPr>
          <w:szCs w:val="24"/>
        </w:rPr>
      </w:pPr>
      <w:bookmarkStart w:id="98" w:name="_Toc447978665"/>
      <w:r w:rsidRPr="00A63C6A">
        <w:rPr>
          <w:szCs w:val="24"/>
        </w:rPr>
        <w:t>Anexa 3. Grila de verificare administrativă și evaluare a cererilor de finanțare</w:t>
      </w:r>
      <w:bookmarkEnd w:id="98"/>
    </w:p>
    <w:p w14:paraId="70C02099" w14:textId="77777777" w:rsidR="001F0D63" w:rsidRPr="002873B3" w:rsidRDefault="001F0D63" w:rsidP="00AE42B1">
      <w:pPr>
        <w:pStyle w:val="Heading4"/>
        <w:rPr>
          <w:rFonts w:eastAsia="Times New Roman"/>
        </w:rPr>
      </w:pPr>
      <w:bookmarkStart w:id="99" w:name="_Toc446859367"/>
      <w:bookmarkStart w:id="100" w:name="_Toc447978666"/>
      <w:r w:rsidRPr="000D5DB9">
        <w:rPr>
          <w:rFonts w:eastAsia="Times New Roman"/>
        </w:rPr>
        <w:t xml:space="preserve">Anexa 4. </w:t>
      </w:r>
      <w:r>
        <w:rPr>
          <w:rFonts w:eastAsia="Times New Roman"/>
        </w:rPr>
        <w:t xml:space="preserve">Modele declarații </w:t>
      </w:r>
      <w:r w:rsidRPr="002873B3">
        <w:rPr>
          <w:rFonts w:eastAsia="Times New Roman"/>
        </w:rPr>
        <w:t>(de eligibilitate, angajament, conflict de interese, declarație privind eligibilitatea TVA aferente cheltuielilor</w:t>
      </w:r>
      <w:r>
        <w:rPr>
          <w:rFonts w:eastAsia="Times New Roman"/>
        </w:rPr>
        <w:t>, terenuri</w:t>
      </w:r>
      <w:r w:rsidRPr="002873B3">
        <w:rPr>
          <w:rFonts w:eastAsia="Times New Roman"/>
        </w:rPr>
        <w:t>)</w:t>
      </w:r>
      <w:bookmarkEnd w:id="99"/>
      <w:bookmarkEnd w:id="100"/>
      <w:r w:rsidRPr="002873B3">
        <w:rPr>
          <w:rFonts w:eastAsia="Times New Roman"/>
        </w:rPr>
        <w:t xml:space="preserve"> </w:t>
      </w:r>
    </w:p>
    <w:p w14:paraId="5E642D81" w14:textId="761E8EB0" w:rsidR="003050ED" w:rsidRPr="00A63C6A" w:rsidRDefault="003050ED" w:rsidP="00AE42B1">
      <w:pPr>
        <w:pStyle w:val="Heading4"/>
        <w:rPr>
          <w:lang w:val="ro-RO"/>
        </w:rPr>
      </w:pPr>
      <w:bookmarkStart w:id="101" w:name="_Toc447978667"/>
      <w:r w:rsidRPr="00A63C6A">
        <w:rPr>
          <w:lang w:val="ro-RO"/>
        </w:rPr>
        <w:t xml:space="preserve">Anexa </w:t>
      </w:r>
      <w:r w:rsidR="00694FE8" w:rsidRPr="00A63C6A">
        <w:rPr>
          <w:lang w:val="ro-RO"/>
        </w:rPr>
        <w:t>5</w:t>
      </w:r>
      <w:r w:rsidRPr="00A63C6A">
        <w:rPr>
          <w:lang w:val="ro-RO"/>
        </w:rPr>
        <w:t>. Categoriile de cheltuieli indicative</w:t>
      </w:r>
      <w:bookmarkEnd w:id="101"/>
      <w:r w:rsidRPr="00A63C6A">
        <w:rPr>
          <w:lang w:val="ro-RO"/>
        </w:rPr>
        <w:t xml:space="preserve"> </w:t>
      </w:r>
    </w:p>
    <w:p w14:paraId="10DC3688" w14:textId="70668A77" w:rsidR="00694FE8" w:rsidRPr="00A63C6A" w:rsidRDefault="00694FE8" w:rsidP="00AE42B1">
      <w:pPr>
        <w:pStyle w:val="Heading4"/>
        <w:rPr>
          <w:rFonts w:eastAsia="Times New Roman" w:cs="Times New Roman"/>
          <w:szCs w:val="24"/>
          <w:lang w:val="ro-RO"/>
        </w:rPr>
      </w:pPr>
      <w:bookmarkStart w:id="102" w:name="_Toc447978668"/>
      <w:r w:rsidRPr="00A63C6A">
        <w:rPr>
          <w:szCs w:val="24"/>
        </w:rPr>
        <w:t xml:space="preserve">Anexa 6. Model </w:t>
      </w:r>
      <w:r w:rsidR="009847BA" w:rsidRPr="00A63C6A">
        <w:rPr>
          <w:szCs w:val="24"/>
        </w:rPr>
        <w:t>contract</w:t>
      </w:r>
      <w:r w:rsidRPr="00A63C6A">
        <w:rPr>
          <w:szCs w:val="24"/>
        </w:rPr>
        <w:t xml:space="preserve"> de finanțare</w:t>
      </w:r>
      <w:bookmarkEnd w:id="102"/>
    </w:p>
    <w:p w14:paraId="47D08E7E" w14:textId="0F4F73EA" w:rsidR="00D14C9F" w:rsidRPr="00A63C6A" w:rsidRDefault="00600DD3" w:rsidP="00AE42B1">
      <w:pPr>
        <w:pStyle w:val="Heading4"/>
        <w:rPr>
          <w:rFonts w:eastAsia="Times New Roman" w:cs="Times New Roman"/>
          <w:szCs w:val="24"/>
          <w:lang w:val="ro-RO"/>
        </w:rPr>
      </w:pPr>
      <w:bookmarkStart w:id="103" w:name="_Toc447978669"/>
      <w:r w:rsidRPr="00A63C6A">
        <w:rPr>
          <w:rFonts w:eastAsia="Times New Roman" w:cs="Times New Roman"/>
          <w:szCs w:val="24"/>
          <w:lang w:val="ro-RO"/>
        </w:rPr>
        <w:t xml:space="preserve">Anexa </w:t>
      </w:r>
      <w:r w:rsidR="00694FE8" w:rsidRPr="00A63C6A">
        <w:rPr>
          <w:rFonts w:eastAsia="Times New Roman" w:cs="Times New Roman"/>
          <w:szCs w:val="24"/>
          <w:lang w:val="ro-RO"/>
        </w:rPr>
        <w:t>7</w:t>
      </w:r>
      <w:r w:rsidR="00486729" w:rsidRPr="00A63C6A">
        <w:rPr>
          <w:rFonts w:eastAsia="Times New Roman" w:cs="Times New Roman"/>
          <w:szCs w:val="24"/>
          <w:lang w:val="ro-RO"/>
        </w:rPr>
        <w:t>. Lista proiectel</w:t>
      </w:r>
      <w:r w:rsidR="004F3FDB" w:rsidRPr="00A63C6A">
        <w:rPr>
          <w:rFonts w:eastAsia="Times New Roman" w:cs="Times New Roman"/>
          <w:szCs w:val="24"/>
          <w:lang w:val="ro-RO"/>
        </w:rPr>
        <w:t>o</w:t>
      </w:r>
      <w:r w:rsidR="00486729" w:rsidRPr="00A63C6A">
        <w:rPr>
          <w:rFonts w:eastAsia="Times New Roman" w:cs="Times New Roman"/>
          <w:szCs w:val="24"/>
          <w:lang w:val="ro-RO"/>
        </w:rPr>
        <w:t>r pentru sectorul de deşeuri eligibile pentru acţiunea A1</w:t>
      </w:r>
      <w:r w:rsidR="00DC6042" w:rsidRPr="00A63C6A">
        <w:rPr>
          <w:rFonts w:eastAsia="Times New Roman" w:cs="Times New Roman"/>
          <w:szCs w:val="24"/>
          <w:lang w:val="ro-RO"/>
        </w:rPr>
        <w:t xml:space="preserve"> și A2</w:t>
      </w:r>
      <w:bookmarkEnd w:id="103"/>
    </w:p>
    <w:p w14:paraId="4CD020EF" w14:textId="250E3536" w:rsidR="00256449" w:rsidRPr="00694FE8" w:rsidRDefault="00037880" w:rsidP="00AE42B1">
      <w:pPr>
        <w:pStyle w:val="Heading4"/>
        <w:rPr>
          <w:rFonts w:eastAsia="Times New Roman" w:cs="Times New Roman"/>
          <w:szCs w:val="24"/>
          <w:lang w:val="ro-RO"/>
        </w:rPr>
      </w:pPr>
      <w:bookmarkStart w:id="104" w:name="_Toc447978670"/>
      <w:r w:rsidRPr="00A63C6A">
        <w:rPr>
          <w:rFonts w:eastAsia="Times New Roman" w:cs="Times New Roman"/>
          <w:szCs w:val="24"/>
        </w:rPr>
        <w:t>Anexa 8</w:t>
      </w:r>
      <w:r w:rsidR="00550BA4" w:rsidRPr="00A63C6A">
        <w:rPr>
          <w:rFonts w:eastAsia="Times New Roman" w:cs="Times New Roman"/>
          <w:szCs w:val="24"/>
        </w:rPr>
        <w:t>. Indicatorii de mediu</w:t>
      </w:r>
      <w:bookmarkEnd w:id="104"/>
    </w:p>
    <w:sectPr w:rsidR="00256449" w:rsidRPr="00694FE8" w:rsidSect="0033278D">
      <w:headerReference w:type="default" r:id="rId15"/>
      <w:footerReference w:type="default" r:id="rId16"/>
      <w:pgSz w:w="11907" w:h="16840" w:code="9"/>
      <w:pgMar w:top="709" w:right="708" w:bottom="709" w:left="85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7F79B1" w14:textId="77777777" w:rsidR="003F68C1" w:rsidRDefault="003F68C1" w:rsidP="00043763">
      <w:r>
        <w:separator/>
      </w:r>
    </w:p>
  </w:endnote>
  <w:endnote w:type="continuationSeparator" w:id="0">
    <w:p w14:paraId="7AB9C1D1" w14:textId="77777777" w:rsidR="003F68C1" w:rsidRDefault="003F68C1" w:rsidP="00043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7" w:usb1="08070000" w:usb2="00000010" w:usb3="00000000" w:csb0="00020003" w:csb1="00000000"/>
  </w:font>
  <w:font w:name="TimesNewRomanPS-BoldMT">
    <w:altName w:val="Times New Roman"/>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0392504"/>
      <w:docPartObj>
        <w:docPartGallery w:val="Page Numbers (Bottom of Page)"/>
        <w:docPartUnique/>
      </w:docPartObj>
    </w:sdtPr>
    <w:sdtEndPr>
      <w:rPr>
        <w:noProof/>
      </w:rPr>
    </w:sdtEndPr>
    <w:sdtContent>
      <w:p w14:paraId="7E542B03" w14:textId="54E4CFF5" w:rsidR="003565A7" w:rsidRDefault="003565A7">
        <w:pPr>
          <w:pStyle w:val="Footer"/>
          <w:jc w:val="right"/>
        </w:pPr>
        <w:r>
          <w:fldChar w:fldCharType="begin"/>
        </w:r>
        <w:r>
          <w:instrText xml:space="preserve"> PAGE   \* MERGEFORMAT </w:instrText>
        </w:r>
        <w:r>
          <w:fldChar w:fldCharType="separate"/>
        </w:r>
        <w:r w:rsidR="006A2FC0">
          <w:rPr>
            <w:noProof/>
          </w:rPr>
          <w:t>33</w:t>
        </w:r>
        <w:r>
          <w:rPr>
            <w:noProof/>
          </w:rPr>
          <w:fldChar w:fldCharType="end"/>
        </w:r>
      </w:p>
    </w:sdtContent>
  </w:sdt>
  <w:p w14:paraId="7D758D8D" w14:textId="77777777" w:rsidR="003565A7" w:rsidRDefault="003565A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B49D36" w14:textId="77777777" w:rsidR="003F68C1" w:rsidRDefault="003F68C1" w:rsidP="00043763">
      <w:r>
        <w:separator/>
      </w:r>
    </w:p>
  </w:footnote>
  <w:footnote w:type="continuationSeparator" w:id="0">
    <w:p w14:paraId="3DC4AEF8" w14:textId="77777777" w:rsidR="003F68C1" w:rsidRDefault="003F68C1" w:rsidP="00043763">
      <w:r>
        <w:continuationSeparator/>
      </w:r>
    </w:p>
  </w:footnote>
  <w:footnote w:id="1">
    <w:p w14:paraId="093516D9" w14:textId="77777777" w:rsidR="003565A7" w:rsidRPr="00BB1FBC" w:rsidRDefault="003565A7" w:rsidP="00FE77BC">
      <w:pPr>
        <w:pStyle w:val="FootnoteText"/>
        <w:jc w:val="both"/>
        <w:rPr>
          <w:rFonts w:cs="Times New Roman"/>
        </w:rPr>
      </w:pPr>
      <w:r w:rsidRPr="00BB1FBC">
        <w:rPr>
          <w:rStyle w:val="FootnoteReference"/>
          <w:rFonts w:cs="Times New Roman"/>
        </w:rPr>
        <w:footnoteRef/>
      </w:r>
      <w:r w:rsidRPr="00BB1FBC">
        <w:rPr>
          <w:rFonts w:cs="Times New Roman"/>
        </w:rPr>
        <w:t xml:space="preserve"> La momentul semnării contractului de finanțare se vor depune HCL-uri privind disponibilitatea terenurilor, iar la 6 luni după semnarea contractului de finanțare se va prezenta Hotărârea de Guvern </w:t>
      </w:r>
      <w:r w:rsidRPr="002A32B8">
        <w:rPr>
          <w:rFonts w:cs="Times New Roman"/>
        </w:rPr>
        <w:t>privind apartenența imobilelor aferente proiectului la proprietatea publică și extras Carte Funciară</w:t>
      </w:r>
    </w:p>
  </w:footnote>
  <w:footnote w:id="2">
    <w:p w14:paraId="2D729DB2" w14:textId="77777777" w:rsidR="003565A7" w:rsidRPr="00FE01AB" w:rsidRDefault="003565A7" w:rsidP="0028646E">
      <w:pPr>
        <w:pStyle w:val="FootnoteText"/>
        <w:rPr>
          <w:rFonts w:cs="Times New Roman"/>
        </w:rPr>
      </w:pPr>
      <w:r w:rsidRPr="00FE01AB">
        <w:rPr>
          <w:rStyle w:val="FootnoteReference"/>
          <w:rFonts w:cs="Times New Roman"/>
        </w:rPr>
        <w:footnoteRef/>
      </w:r>
      <w:r w:rsidRPr="00FE01AB">
        <w:rPr>
          <w:rFonts w:cs="Times New Roman"/>
        </w:rPr>
        <w:t xml:space="preserve"> </w:t>
      </w:r>
      <w:r w:rsidRPr="00FE01AB">
        <w:rPr>
          <w:rFonts w:cs="Times New Roman"/>
          <w:i/>
          <w:sz w:val="18"/>
          <w:szCs w:val="18"/>
        </w:rPr>
        <w:t>Politicile europene/temele orizontale reprezintă priorităţi/politici acceptate de toate Statele Membre ale Uniunii Europene şi trebuie să se reflecte în toate iniţiativele comunitare. Acestea includ: promovarea egalităţii de şanse şi politica nediscriminatorie; dezvoltarea durabilă, protecţia şi îmbunătăţirea mediului înconjurător; tehnologia informaţiei; achiziţiile publice.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05B0B9" w14:textId="50289A07" w:rsidR="003565A7" w:rsidRPr="00533AAE" w:rsidRDefault="003565A7" w:rsidP="005B70C6">
    <w:pPr>
      <w:pStyle w:val="Header"/>
      <w:spacing w:after="240"/>
      <w:rPr>
        <w:sz w:val="16"/>
        <w:szCs w:val="16"/>
        <w:lang w:val="ro-RO"/>
      </w:rPr>
    </w:pPr>
    <w:r w:rsidRPr="00AE46D0">
      <w:rPr>
        <w:sz w:val="16"/>
        <w:szCs w:val="16"/>
        <w:lang w:val="ro-RO"/>
      </w:rPr>
      <w:t xml:space="preserve">POIM 2014-2020                       </w:t>
    </w:r>
    <w:r>
      <w:rPr>
        <w:sz w:val="16"/>
        <w:szCs w:val="16"/>
        <w:lang w:val="ro-RO"/>
      </w:rPr>
      <w:t xml:space="preserve">                                                                                                                                                       </w:t>
    </w:r>
    <w:r w:rsidRPr="00AE46D0">
      <w:rPr>
        <w:sz w:val="16"/>
        <w:szCs w:val="16"/>
        <w:lang w:val="ro-RO"/>
      </w:rPr>
      <w:t xml:space="preserve">Ghidul Solicitantului_OS </w:t>
    </w:r>
    <w:r>
      <w:rPr>
        <w:sz w:val="16"/>
        <w:szCs w:val="16"/>
        <w:lang w:val="ro-RO"/>
      </w:rPr>
      <w:t>3.1.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1C"/>
    <w:multiLevelType w:val="singleLevel"/>
    <w:tmpl w:val="0000001C"/>
    <w:name w:val="WW8Num34"/>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2E"/>
    <w:multiLevelType w:val="singleLevel"/>
    <w:tmpl w:val="0000002E"/>
    <w:name w:val="WW8Num54"/>
    <w:lvl w:ilvl="0">
      <w:start w:val="1"/>
      <w:numFmt w:val="bullet"/>
      <w:lvlText w:val=""/>
      <w:lvlJc w:val="left"/>
      <w:pPr>
        <w:tabs>
          <w:tab w:val="num" w:pos="720"/>
        </w:tabs>
        <w:ind w:left="720" w:hanging="360"/>
      </w:pPr>
      <w:rPr>
        <w:rFonts w:ascii="Symbol" w:hAnsi="Symbol"/>
      </w:rPr>
    </w:lvl>
  </w:abstractNum>
  <w:abstractNum w:abstractNumId="3" w15:restartNumberingAfterBreak="0">
    <w:nsid w:val="033C491D"/>
    <w:multiLevelType w:val="hybridMultilevel"/>
    <w:tmpl w:val="0CC6514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386B83"/>
    <w:multiLevelType w:val="hybridMultilevel"/>
    <w:tmpl w:val="B43E667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6624EC"/>
    <w:multiLevelType w:val="hybridMultilevel"/>
    <w:tmpl w:val="1E54022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BA410A"/>
    <w:multiLevelType w:val="hybridMultilevel"/>
    <w:tmpl w:val="4C98E984"/>
    <w:lvl w:ilvl="0" w:tplc="35847664">
      <w:numFmt w:val="bullet"/>
      <w:lvlText w:val="-"/>
      <w:lvlJc w:val="left"/>
      <w:pPr>
        <w:ind w:left="1080" w:hanging="360"/>
      </w:pPr>
      <w:rPr>
        <w:rFonts w:ascii="Times New Roman" w:eastAsia="Times New Roman" w:hAnsi="Times New Roman"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 w15:restartNumberingAfterBreak="0">
    <w:nsid w:val="0BEE5975"/>
    <w:multiLevelType w:val="hybridMultilevel"/>
    <w:tmpl w:val="6F80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EB735F2"/>
    <w:multiLevelType w:val="hybridMultilevel"/>
    <w:tmpl w:val="52CE2156"/>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F97592B"/>
    <w:multiLevelType w:val="multilevel"/>
    <w:tmpl w:val="0874948E"/>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0E67421"/>
    <w:multiLevelType w:val="hybridMultilevel"/>
    <w:tmpl w:val="EA1A7C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2236B9B"/>
    <w:multiLevelType w:val="hybridMultilevel"/>
    <w:tmpl w:val="D2129F9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3512E3B"/>
    <w:multiLevelType w:val="hybridMultilevel"/>
    <w:tmpl w:val="76620EE0"/>
    <w:lvl w:ilvl="0" w:tplc="045A2D6C">
      <w:start w:val="1"/>
      <w:numFmt w:val="lowerLetter"/>
      <w:lvlText w:val="%1)"/>
      <w:lvlJc w:val="left"/>
      <w:pPr>
        <w:ind w:left="720" w:hanging="360"/>
      </w:pPr>
      <w:rPr>
        <w:rFonts w:hint="default"/>
        <w:i w:val="0"/>
        <w:strike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14291517"/>
    <w:multiLevelType w:val="multilevel"/>
    <w:tmpl w:val="99CA77D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5620ECA"/>
    <w:multiLevelType w:val="hybridMultilevel"/>
    <w:tmpl w:val="DAF450A6"/>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160E3EEA"/>
    <w:multiLevelType w:val="hybridMultilevel"/>
    <w:tmpl w:val="D1343ECA"/>
    <w:lvl w:ilvl="0" w:tplc="04090005">
      <w:start w:val="1"/>
      <w:numFmt w:val="bullet"/>
      <w:lvlText w:val=""/>
      <w:lvlJc w:val="left"/>
      <w:pPr>
        <w:tabs>
          <w:tab w:val="num" w:pos="504"/>
        </w:tabs>
        <w:ind w:left="504" w:hanging="504"/>
      </w:pPr>
      <w:rPr>
        <w:rFonts w:ascii="Wingdings" w:hAnsi="Wingding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16" w15:restartNumberingAfterBreak="0">
    <w:nsid w:val="166D7FC1"/>
    <w:multiLevelType w:val="hybridMultilevel"/>
    <w:tmpl w:val="B53C3194"/>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8C870C6"/>
    <w:multiLevelType w:val="hybridMultilevel"/>
    <w:tmpl w:val="5F2C7F36"/>
    <w:lvl w:ilvl="0" w:tplc="B75E0092">
      <w:start w:val="1"/>
      <w:numFmt w:val="decimal"/>
      <w:lvlText w:val="%1."/>
      <w:lvlJc w:val="left"/>
      <w:pPr>
        <w:ind w:left="720" w:hanging="36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8E963C1"/>
    <w:multiLevelType w:val="hybridMultilevel"/>
    <w:tmpl w:val="24401CC0"/>
    <w:lvl w:ilvl="0" w:tplc="0409000B">
      <w:start w:val="1"/>
      <w:numFmt w:val="bullet"/>
      <w:lvlText w:val=""/>
      <w:lvlJc w:val="left"/>
      <w:pPr>
        <w:ind w:left="1145" w:hanging="360"/>
      </w:pPr>
      <w:rPr>
        <w:rFonts w:ascii="Wingdings" w:hAnsi="Wingdings"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19" w15:restartNumberingAfterBreak="0">
    <w:nsid w:val="19126C57"/>
    <w:multiLevelType w:val="multilevel"/>
    <w:tmpl w:val="0CE85C5E"/>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0" w15:restartNumberingAfterBreak="0">
    <w:nsid w:val="1AC65107"/>
    <w:multiLevelType w:val="hybridMultilevel"/>
    <w:tmpl w:val="A8880946"/>
    <w:lvl w:ilvl="0" w:tplc="F0440F4E">
      <w:start w:val="1"/>
      <w:numFmt w:val="bullet"/>
      <w:lvlText w:val=""/>
      <w:lvlJc w:val="left"/>
      <w:pPr>
        <w:ind w:left="720" w:hanging="360"/>
      </w:pPr>
      <w:rPr>
        <w:rFonts w:ascii="Symbol" w:hAnsi="Symbol" w:hint="default"/>
        <w:color w:val="FF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1B437FD2"/>
    <w:multiLevelType w:val="hybridMultilevel"/>
    <w:tmpl w:val="229E8D5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1CD249D4"/>
    <w:multiLevelType w:val="hybridMultilevel"/>
    <w:tmpl w:val="3AECE186"/>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22012E07"/>
    <w:multiLevelType w:val="hybridMultilevel"/>
    <w:tmpl w:val="3D986A02"/>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22C100E6"/>
    <w:multiLevelType w:val="hybridMultilevel"/>
    <w:tmpl w:val="A978046A"/>
    <w:lvl w:ilvl="0" w:tplc="DA94FDDC">
      <w:start w:val="1"/>
      <w:numFmt w:val="bullet"/>
      <w:lvlText w:val=""/>
      <w:lvlJc w:val="left"/>
      <w:pPr>
        <w:ind w:left="1080" w:hanging="360"/>
      </w:pPr>
      <w:rPr>
        <w:rFonts w:ascii="Wingdings" w:hAnsi="Wingdings" w:hint="default"/>
        <w:color w:val="365F91" w:themeColor="accent1" w:themeShade="BF"/>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5" w15:restartNumberingAfterBreak="0">
    <w:nsid w:val="25FA2914"/>
    <w:multiLevelType w:val="hybridMultilevel"/>
    <w:tmpl w:val="260026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26584283"/>
    <w:multiLevelType w:val="multilevel"/>
    <w:tmpl w:val="95A08F36"/>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838374E"/>
    <w:multiLevelType w:val="hybridMultilevel"/>
    <w:tmpl w:val="D7BCDAE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49C03FA"/>
    <w:multiLevelType w:val="hybridMultilevel"/>
    <w:tmpl w:val="F732ECDE"/>
    <w:lvl w:ilvl="0" w:tplc="C6FA1136">
      <w:start w:val="1"/>
      <w:numFmt w:val="bullet"/>
      <w:lvlText w:val=""/>
      <w:lvlJc w:val="left"/>
      <w:pPr>
        <w:ind w:left="1440" w:hanging="360"/>
      </w:pPr>
      <w:rPr>
        <w:rFonts w:ascii="Wingdings" w:hAnsi="Wingdings" w:hint="default"/>
        <w:color w:val="auto"/>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9" w15:restartNumberingAfterBreak="0">
    <w:nsid w:val="37AB646F"/>
    <w:multiLevelType w:val="hybridMultilevel"/>
    <w:tmpl w:val="CA70C178"/>
    <w:lvl w:ilvl="0" w:tplc="A6300836">
      <w:start w:val="1"/>
      <w:numFmt w:val="low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3AC670A2"/>
    <w:multiLevelType w:val="hybridMultilevel"/>
    <w:tmpl w:val="A3D0F53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3C012CCA"/>
    <w:multiLevelType w:val="hybridMultilevel"/>
    <w:tmpl w:val="E7BEE7AA"/>
    <w:lvl w:ilvl="0" w:tplc="04180015">
      <w:start w:val="1"/>
      <w:numFmt w:val="upperLetter"/>
      <w:lvlText w:val="%1."/>
      <w:lvlJc w:val="left"/>
      <w:pPr>
        <w:ind w:left="720" w:hanging="360"/>
      </w:pPr>
      <w:rPr>
        <w:rFonts w:hint="default"/>
      </w:rPr>
    </w:lvl>
    <w:lvl w:ilvl="1" w:tplc="6BF03F5C">
      <w:start w:val="1"/>
      <w:numFmt w:val="lowerLetter"/>
      <w:lvlText w:val="%2)"/>
      <w:lvlJc w:val="left"/>
      <w:pPr>
        <w:ind w:left="1440" w:hanging="360"/>
      </w:pPr>
      <w:rPr>
        <w:rFonts w:hint="default"/>
      </w:rPr>
    </w:lvl>
    <w:lvl w:ilvl="2" w:tplc="2CBEC446">
      <w:start w:val="7"/>
      <w:numFmt w:val="decimal"/>
      <w:lvlText w:val="%3."/>
      <w:lvlJc w:val="left"/>
      <w:pPr>
        <w:ind w:left="2340" w:hanging="36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3C972BDC"/>
    <w:multiLevelType w:val="multilevel"/>
    <w:tmpl w:val="865879AE"/>
    <w:lvl w:ilvl="0">
      <w:start w:val="1"/>
      <w:numFmt w:val="decimal"/>
      <w:lvlText w:val="%1."/>
      <w:lvlJc w:val="left"/>
      <w:pPr>
        <w:ind w:left="360" w:hanging="360"/>
      </w:pPr>
      <w:rPr>
        <w:rFonts w:hint="default"/>
      </w:rPr>
    </w:lvl>
    <w:lvl w:ilvl="1">
      <w:start w:val="3"/>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3" w15:restartNumberingAfterBreak="0">
    <w:nsid w:val="3E311171"/>
    <w:multiLevelType w:val="hybridMultilevel"/>
    <w:tmpl w:val="88081EF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45EF30A4"/>
    <w:multiLevelType w:val="hybridMultilevel"/>
    <w:tmpl w:val="8784336E"/>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468F0D19"/>
    <w:multiLevelType w:val="hybridMultilevel"/>
    <w:tmpl w:val="BF0CBCFE"/>
    <w:lvl w:ilvl="0" w:tplc="58B6D9E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7E01658"/>
    <w:multiLevelType w:val="hybridMultilevel"/>
    <w:tmpl w:val="E4B0F056"/>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4A7B276C"/>
    <w:multiLevelType w:val="hybridMultilevel"/>
    <w:tmpl w:val="3F200B4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B066053"/>
    <w:multiLevelType w:val="hybridMultilevel"/>
    <w:tmpl w:val="18F268C0"/>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4B426EC9"/>
    <w:multiLevelType w:val="hybridMultilevel"/>
    <w:tmpl w:val="A4168FBE"/>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4C4C55B7"/>
    <w:multiLevelType w:val="hybridMultilevel"/>
    <w:tmpl w:val="2F9E4A98"/>
    <w:lvl w:ilvl="0" w:tplc="0409000B">
      <w:start w:val="1"/>
      <w:numFmt w:val="bullet"/>
      <w:lvlText w:val=""/>
      <w:lvlJc w:val="left"/>
      <w:pPr>
        <w:ind w:left="2885" w:hanging="360"/>
      </w:pPr>
      <w:rPr>
        <w:rFonts w:ascii="Wingdings" w:hAnsi="Wingdings" w:hint="default"/>
        <w:color w:val="FF0000"/>
      </w:rPr>
    </w:lvl>
    <w:lvl w:ilvl="1" w:tplc="04180003" w:tentative="1">
      <w:start w:val="1"/>
      <w:numFmt w:val="bullet"/>
      <w:lvlText w:val="o"/>
      <w:lvlJc w:val="left"/>
      <w:pPr>
        <w:ind w:left="3605" w:hanging="360"/>
      </w:pPr>
      <w:rPr>
        <w:rFonts w:ascii="Courier New" w:hAnsi="Courier New" w:cs="Courier New" w:hint="default"/>
      </w:rPr>
    </w:lvl>
    <w:lvl w:ilvl="2" w:tplc="04180005" w:tentative="1">
      <w:start w:val="1"/>
      <w:numFmt w:val="bullet"/>
      <w:lvlText w:val=""/>
      <w:lvlJc w:val="left"/>
      <w:pPr>
        <w:ind w:left="4325" w:hanging="360"/>
      </w:pPr>
      <w:rPr>
        <w:rFonts w:ascii="Wingdings" w:hAnsi="Wingdings" w:hint="default"/>
      </w:rPr>
    </w:lvl>
    <w:lvl w:ilvl="3" w:tplc="04180001" w:tentative="1">
      <w:start w:val="1"/>
      <w:numFmt w:val="bullet"/>
      <w:lvlText w:val=""/>
      <w:lvlJc w:val="left"/>
      <w:pPr>
        <w:ind w:left="5045" w:hanging="360"/>
      </w:pPr>
      <w:rPr>
        <w:rFonts w:ascii="Symbol" w:hAnsi="Symbol" w:hint="default"/>
      </w:rPr>
    </w:lvl>
    <w:lvl w:ilvl="4" w:tplc="04180003" w:tentative="1">
      <w:start w:val="1"/>
      <w:numFmt w:val="bullet"/>
      <w:lvlText w:val="o"/>
      <w:lvlJc w:val="left"/>
      <w:pPr>
        <w:ind w:left="5765" w:hanging="360"/>
      </w:pPr>
      <w:rPr>
        <w:rFonts w:ascii="Courier New" w:hAnsi="Courier New" w:cs="Courier New" w:hint="default"/>
      </w:rPr>
    </w:lvl>
    <w:lvl w:ilvl="5" w:tplc="04180005" w:tentative="1">
      <w:start w:val="1"/>
      <w:numFmt w:val="bullet"/>
      <w:lvlText w:val=""/>
      <w:lvlJc w:val="left"/>
      <w:pPr>
        <w:ind w:left="6485" w:hanging="360"/>
      </w:pPr>
      <w:rPr>
        <w:rFonts w:ascii="Wingdings" w:hAnsi="Wingdings" w:hint="default"/>
      </w:rPr>
    </w:lvl>
    <w:lvl w:ilvl="6" w:tplc="04180001" w:tentative="1">
      <w:start w:val="1"/>
      <w:numFmt w:val="bullet"/>
      <w:lvlText w:val=""/>
      <w:lvlJc w:val="left"/>
      <w:pPr>
        <w:ind w:left="7205" w:hanging="360"/>
      </w:pPr>
      <w:rPr>
        <w:rFonts w:ascii="Symbol" w:hAnsi="Symbol" w:hint="default"/>
      </w:rPr>
    </w:lvl>
    <w:lvl w:ilvl="7" w:tplc="04180003" w:tentative="1">
      <w:start w:val="1"/>
      <w:numFmt w:val="bullet"/>
      <w:lvlText w:val="o"/>
      <w:lvlJc w:val="left"/>
      <w:pPr>
        <w:ind w:left="7925" w:hanging="360"/>
      </w:pPr>
      <w:rPr>
        <w:rFonts w:ascii="Courier New" w:hAnsi="Courier New" w:cs="Courier New" w:hint="default"/>
      </w:rPr>
    </w:lvl>
    <w:lvl w:ilvl="8" w:tplc="04180005" w:tentative="1">
      <w:start w:val="1"/>
      <w:numFmt w:val="bullet"/>
      <w:lvlText w:val=""/>
      <w:lvlJc w:val="left"/>
      <w:pPr>
        <w:ind w:left="8645" w:hanging="360"/>
      </w:pPr>
      <w:rPr>
        <w:rFonts w:ascii="Wingdings" w:hAnsi="Wingdings" w:hint="default"/>
      </w:rPr>
    </w:lvl>
  </w:abstractNum>
  <w:abstractNum w:abstractNumId="41" w15:restartNumberingAfterBreak="0">
    <w:nsid w:val="5075661D"/>
    <w:multiLevelType w:val="hybridMultilevel"/>
    <w:tmpl w:val="6122D3B2"/>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53C33282"/>
    <w:multiLevelType w:val="hybridMultilevel"/>
    <w:tmpl w:val="A9187722"/>
    <w:lvl w:ilvl="0" w:tplc="F5C08CC4">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4EC36DF"/>
    <w:multiLevelType w:val="hybridMultilevel"/>
    <w:tmpl w:val="9AB46AB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5582252F"/>
    <w:multiLevelType w:val="hybridMultilevel"/>
    <w:tmpl w:val="86027E40"/>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55DD3D94"/>
    <w:multiLevelType w:val="hybridMultilevel"/>
    <w:tmpl w:val="1D883D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65C4666"/>
    <w:multiLevelType w:val="hybridMultilevel"/>
    <w:tmpl w:val="DF7E88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579A011C"/>
    <w:multiLevelType w:val="hybridMultilevel"/>
    <w:tmpl w:val="72443A3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5A4426AA"/>
    <w:multiLevelType w:val="hybridMultilevel"/>
    <w:tmpl w:val="DBC6BD92"/>
    <w:lvl w:ilvl="0" w:tplc="430A3A2E">
      <w:start w:val="1"/>
      <w:numFmt w:val="bullet"/>
      <w:lvlText w:val=""/>
      <w:lvlJc w:val="left"/>
      <w:pPr>
        <w:ind w:left="1080" w:hanging="360"/>
      </w:pPr>
      <w:rPr>
        <w:rFonts w:ascii="Wingdings" w:hAnsi="Wingdings" w:hint="default"/>
        <w:color w:val="auto"/>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9" w15:restartNumberingAfterBreak="0">
    <w:nsid w:val="5ACC1E14"/>
    <w:multiLevelType w:val="hybridMultilevel"/>
    <w:tmpl w:val="D3C275E6"/>
    <w:lvl w:ilvl="0" w:tplc="9E082AAC">
      <w:start w:val="1"/>
      <w:numFmt w:val="bullet"/>
      <w:lvlText w:val=""/>
      <w:lvlJc w:val="left"/>
      <w:pPr>
        <w:ind w:left="780" w:hanging="360"/>
      </w:pPr>
      <w:rPr>
        <w:rFonts w:ascii="Symbol" w:hAnsi="Symbol" w:hint="default"/>
        <w:color w:val="auto"/>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0" w15:restartNumberingAfterBreak="0">
    <w:nsid w:val="5B563807"/>
    <w:multiLevelType w:val="hybridMultilevel"/>
    <w:tmpl w:val="57E08D82"/>
    <w:lvl w:ilvl="0" w:tplc="5C9A0D1E">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51" w15:restartNumberingAfterBreak="0">
    <w:nsid w:val="5E1F2570"/>
    <w:multiLevelType w:val="hybridMultilevel"/>
    <w:tmpl w:val="AD1EE24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365591F"/>
    <w:multiLevelType w:val="singleLevel"/>
    <w:tmpl w:val="0BC4B304"/>
    <w:lvl w:ilvl="0">
      <w:start w:val="1"/>
      <w:numFmt w:val="bullet"/>
      <w:pStyle w:val="Title"/>
      <w:lvlText w:val=""/>
      <w:lvlJc w:val="left"/>
      <w:pPr>
        <w:tabs>
          <w:tab w:val="num" w:pos="360"/>
        </w:tabs>
        <w:ind w:left="360" w:hanging="360"/>
      </w:pPr>
      <w:rPr>
        <w:rFonts w:ascii="Symbol" w:hAnsi="Symbol" w:cs="Symbol" w:hint="default"/>
      </w:rPr>
    </w:lvl>
  </w:abstractNum>
  <w:abstractNum w:abstractNumId="53" w15:restartNumberingAfterBreak="0">
    <w:nsid w:val="644A4559"/>
    <w:multiLevelType w:val="hybridMultilevel"/>
    <w:tmpl w:val="2D602BB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698D2244"/>
    <w:multiLevelType w:val="hybridMultilevel"/>
    <w:tmpl w:val="A1F6E1A0"/>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15:restartNumberingAfterBreak="0">
    <w:nsid w:val="6A7B5125"/>
    <w:multiLevelType w:val="hybridMultilevel"/>
    <w:tmpl w:val="9EE8D7D0"/>
    <w:lvl w:ilvl="0" w:tplc="0409000B">
      <w:start w:val="1"/>
      <w:numFmt w:val="bullet"/>
      <w:lvlText w:val=""/>
      <w:lvlJc w:val="left"/>
      <w:pPr>
        <w:ind w:left="1146" w:hanging="360"/>
      </w:pPr>
      <w:rPr>
        <w:rFonts w:ascii="Wingdings" w:hAnsi="Wingdings"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56" w15:restartNumberingAfterBreak="0">
    <w:nsid w:val="6A981AA4"/>
    <w:multiLevelType w:val="hybridMultilevel"/>
    <w:tmpl w:val="60900C9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7" w15:restartNumberingAfterBreak="0">
    <w:nsid w:val="6E255EFC"/>
    <w:multiLevelType w:val="hybridMultilevel"/>
    <w:tmpl w:val="5B540B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8" w15:restartNumberingAfterBreak="0">
    <w:nsid w:val="6EA44FA9"/>
    <w:multiLevelType w:val="hybridMultilevel"/>
    <w:tmpl w:val="B9A44B98"/>
    <w:lvl w:ilvl="0" w:tplc="0409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9" w15:restartNumberingAfterBreak="0">
    <w:nsid w:val="6F5E463A"/>
    <w:multiLevelType w:val="hybridMultilevel"/>
    <w:tmpl w:val="E90C1AA4"/>
    <w:lvl w:ilvl="0" w:tplc="0409000B">
      <w:start w:val="1"/>
      <w:numFmt w:val="bullet"/>
      <w:lvlText w:val=""/>
      <w:lvlJc w:val="left"/>
      <w:pPr>
        <w:ind w:left="1077" w:hanging="360"/>
      </w:pPr>
      <w:rPr>
        <w:rFonts w:ascii="Wingdings" w:hAnsi="Wingdings"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60" w15:restartNumberingAfterBreak="0">
    <w:nsid w:val="72EA4771"/>
    <w:multiLevelType w:val="hybridMultilevel"/>
    <w:tmpl w:val="73BA29D2"/>
    <w:lvl w:ilvl="0" w:tplc="632AA9CA">
      <w:start w:val="1"/>
      <w:numFmt w:val="lowerLetter"/>
      <w:lvlText w:val="%1)"/>
      <w:lvlJc w:val="left"/>
      <w:pPr>
        <w:ind w:left="360" w:hanging="360"/>
      </w:pPr>
      <w:rPr>
        <w:rFonts w:hint="default"/>
        <w:b w:val="0"/>
        <w:i/>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CE4A72CC">
      <w:start w:val="3"/>
      <w:numFmt w:val="upperLetter"/>
      <w:lvlText w:val="%5."/>
      <w:lvlJc w:val="left"/>
      <w:pPr>
        <w:ind w:left="3240" w:hanging="360"/>
      </w:pPr>
      <w:rPr>
        <w:rFonts w:hint="default"/>
      </w:rPr>
    </w:lvl>
    <w:lvl w:ilvl="5" w:tplc="E17E2D42">
      <w:start w:val="1"/>
      <w:numFmt w:val="decimal"/>
      <w:lvlText w:val="%6)"/>
      <w:lvlJc w:val="left"/>
      <w:pPr>
        <w:ind w:left="4140" w:hanging="360"/>
      </w:pPr>
      <w:rPr>
        <w:rFonts w:hint="default"/>
      </w:r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74407C43"/>
    <w:multiLevelType w:val="multilevel"/>
    <w:tmpl w:val="52C60A0A"/>
    <w:lvl w:ilvl="0">
      <w:start w:val="1"/>
      <w:numFmt w:val="decimal"/>
      <w:pStyle w:val="BodyText"/>
      <w:lvlText w:val="%1."/>
      <w:lvlJc w:val="left"/>
      <w:pPr>
        <w:tabs>
          <w:tab w:val="num" w:pos="785"/>
        </w:tabs>
        <w:ind w:left="785" w:hanging="425"/>
      </w:pPr>
      <w:rPr>
        <w:b w:val="0"/>
        <w:bCs w:val="0"/>
        <w:i w:val="0"/>
        <w:iCs w:val="0"/>
        <w:sz w:val="24"/>
        <w:szCs w:val="24"/>
      </w:rPr>
    </w:lvl>
    <w:lvl w:ilvl="1">
      <w:start w:val="1"/>
      <w:numFmt w:val="decimal"/>
      <w:pStyle w:val="BodyText2"/>
      <w:lvlText w:val="%1.%2."/>
      <w:lvlJc w:val="left"/>
      <w:pPr>
        <w:tabs>
          <w:tab w:val="num" w:pos="1201"/>
        </w:tabs>
        <w:ind w:left="1201" w:hanging="596"/>
      </w:pPr>
      <w:rPr>
        <w:b w:val="0"/>
        <w:bCs w:val="0"/>
        <w:i w:val="0"/>
        <w:iCs w:val="0"/>
        <w:u w:val="none"/>
      </w:rPr>
    </w:lvl>
    <w:lvl w:ilvl="2">
      <w:start w:val="1"/>
      <w:numFmt w:val="decimal"/>
      <w:lvlText w:val="%1.%2.%3."/>
      <w:lvlJc w:val="left"/>
      <w:pPr>
        <w:tabs>
          <w:tab w:val="num" w:pos="2316"/>
        </w:tabs>
        <w:ind w:left="2316" w:hanging="720"/>
      </w:pPr>
      <w:rPr>
        <w:rFonts w:hint="default"/>
      </w:rPr>
    </w:lvl>
    <w:lvl w:ilvl="3">
      <w:start w:val="1"/>
      <w:numFmt w:val="decimal"/>
      <w:lvlText w:val="%1.%2.%3.%4."/>
      <w:lvlJc w:val="left"/>
      <w:pPr>
        <w:tabs>
          <w:tab w:val="num" w:pos="3024"/>
        </w:tabs>
        <w:ind w:left="3024" w:hanging="720"/>
      </w:pPr>
      <w:rPr>
        <w:rFonts w:hint="default"/>
      </w:rPr>
    </w:lvl>
    <w:lvl w:ilvl="4">
      <w:start w:val="1"/>
      <w:numFmt w:val="decimal"/>
      <w:lvlText w:val="%1.%2.%3.%4.%5."/>
      <w:lvlJc w:val="left"/>
      <w:pPr>
        <w:tabs>
          <w:tab w:val="num" w:pos="4092"/>
        </w:tabs>
        <w:ind w:left="4092" w:hanging="1080"/>
      </w:pPr>
      <w:rPr>
        <w:rFonts w:hint="default"/>
      </w:rPr>
    </w:lvl>
    <w:lvl w:ilvl="5">
      <w:start w:val="1"/>
      <w:numFmt w:val="decimal"/>
      <w:lvlText w:val="%1.%2.%3.%4.%5.%6."/>
      <w:lvlJc w:val="left"/>
      <w:pPr>
        <w:tabs>
          <w:tab w:val="num" w:pos="4800"/>
        </w:tabs>
        <w:ind w:left="4800" w:hanging="1080"/>
      </w:pPr>
      <w:rPr>
        <w:rFonts w:hint="default"/>
      </w:rPr>
    </w:lvl>
    <w:lvl w:ilvl="6">
      <w:start w:val="1"/>
      <w:numFmt w:val="decimal"/>
      <w:lvlText w:val="%1.%2.%3.%4.%5.%6.%7."/>
      <w:lvlJc w:val="left"/>
      <w:pPr>
        <w:tabs>
          <w:tab w:val="num" w:pos="5868"/>
        </w:tabs>
        <w:ind w:left="5868" w:hanging="1440"/>
      </w:pPr>
      <w:rPr>
        <w:rFonts w:hint="default"/>
      </w:rPr>
    </w:lvl>
    <w:lvl w:ilvl="7">
      <w:start w:val="1"/>
      <w:numFmt w:val="decimal"/>
      <w:lvlText w:val="%1.%2.%3.%4.%5.%6.%7.%8."/>
      <w:lvlJc w:val="left"/>
      <w:pPr>
        <w:tabs>
          <w:tab w:val="num" w:pos="6576"/>
        </w:tabs>
        <w:ind w:left="6576" w:hanging="1440"/>
      </w:pPr>
      <w:rPr>
        <w:rFonts w:hint="default"/>
      </w:rPr>
    </w:lvl>
    <w:lvl w:ilvl="8">
      <w:start w:val="1"/>
      <w:numFmt w:val="decimal"/>
      <w:lvlText w:val="%1.%2.%3.%4.%5.%6.%7.%8.%9."/>
      <w:lvlJc w:val="left"/>
      <w:pPr>
        <w:tabs>
          <w:tab w:val="num" w:pos="7644"/>
        </w:tabs>
        <w:ind w:left="7644" w:hanging="1800"/>
      </w:pPr>
      <w:rPr>
        <w:rFonts w:hint="default"/>
      </w:rPr>
    </w:lvl>
  </w:abstractNum>
  <w:abstractNum w:abstractNumId="62" w15:restartNumberingAfterBreak="0">
    <w:nsid w:val="7659023C"/>
    <w:multiLevelType w:val="hybridMultilevel"/>
    <w:tmpl w:val="C378807E"/>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3" w15:restartNumberingAfterBreak="0">
    <w:nsid w:val="76AF70E8"/>
    <w:multiLevelType w:val="hybridMultilevel"/>
    <w:tmpl w:val="1ECE0B4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70016FA"/>
    <w:multiLevelType w:val="hybridMultilevel"/>
    <w:tmpl w:val="38740B5A"/>
    <w:lvl w:ilvl="0" w:tplc="DD129FC4">
      <w:start w:val="1"/>
      <w:numFmt w:val="lowerLetter"/>
      <w:lvlText w:val="%1)"/>
      <w:lvlJc w:val="left"/>
      <w:pPr>
        <w:ind w:left="720" w:hanging="360"/>
      </w:pPr>
      <w:rPr>
        <w:i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65" w15:restartNumberingAfterBreak="0">
    <w:nsid w:val="78437A55"/>
    <w:multiLevelType w:val="multilevel"/>
    <w:tmpl w:val="C940132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66" w15:restartNumberingAfterBreak="0">
    <w:nsid w:val="798D73F9"/>
    <w:multiLevelType w:val="hybridMultilevel"/>
    <w:tmpl w:val="078CF120"/>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7" w15:restartNumberingAfterBreak="0">
    <w:nsid w:val="7A86444D"/>
    <w:multiLevelType w:val="hybridMultilevel"/>
    <w:tmpl w:val="FDA4090A"/>
    <w:lvl w:ilvl="0" w:tplc="B016C34C">
      <w:start w:val="2"/>
      <w:numFmt w:val="bullet"/>
      <w:lvlText w:val="-"/>
      <w:lvlJc w:val="left"/>
      <w:pPr>
        <w:ind w:left="1440" w:hanging="360"/>
      </w:pPr>
      <w:rPr>
        <w:rFonts w:ascii="Calibri" w:eastAsia="Times New Roman" w:hAnsi="Calibri" w:cstheme="minorHAns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8" w15:restartNumberingAfterBreak="0">
    <w:nsid w:val="7D5C0566"/>
    <w:multiLevelType w:val="hybridMultilevel"/>
    <w:tmpl w:val="0C988526"/>
    <w:lvl w:ilvl="0" w:tplc="AF7E2AFA">
      <w:start w:val="1"/>
      <w:numFmt w:val="decimal"/>
      <w:lvlText w:val="%1."/>
      <w:lvlJc w:val="left"/>
      <w:pPr>
        <w:ind w:left="1080" w:hanging="360"/>
      </w:pPr>
      <w:rPr>
        <w:rFonts w:ascii="Times New Roman" w:eastAsia="Times New Roman" w:hAnsi="Times New Roman" w:cs="Times New Roman"/>
      </w:rPr>
    </w:lvl>
    <w:lvl w:ilvl="1" w:tplc="5AC013CC">
      <w:start w:val="1"/>
      <w:numFmt w:val="bullet"/>
      <w:lvlText w:val="-"/>
      <w:lvlJc w:val="left"/>
      <w:pPr>
        <w:ind w:left="1800" w:hanging="360"/>
      </w:pPr>
      <w:rPr>
        <w:rFonts w:ascii="Times New Roman" w:hAnsi="Times New Roman" w:cs="Times New Roman" w:hint="default"/>
      </w:rPr>
    </w:lvl>
    <w:lvl w:ilvl="2" w:tplc="8E2A463E">
      <w:start w:val="1"/>
      <w:numFmt w:val="lowerLetter"/>
      <w:lvlText w:val="%3)"/>
      <w:lvlJc w:val="left"/>
      <w:pPr>
        <w:ind w:left="2520" w:hanging="360"/>
      </w:pPr>
      <w:rPr>
        <w:rFont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4"/>
  </w:num>
  <w:num w:numId="2">
    <w:abstractNumId w:val="61"/>
  </w:num>
  <w:num w:numId="3">
    <w:abstractNumId w:val="47"/>
  </w:num>
  <w:num w:numId="4">
    <w:abstractNumId w:val="27"/>
  </w:num>
  <w:num w:numId="5">
    <w:abstractNumId w:val="46"/>
  </w:num>
  <w:num w:numId="6">
    <w:abstractNumId w:val="44"/>
  </w:num>
  <w:num w:numId="7">
    <w:abstractNumId w:val="52"/>
  </w:num>
  <w:num w:numId="8">
    <w:abstractNumId w:val="9"/>
  </w:num>
  <w:num w:numId="9">
    <w:abstractNumId w:val="26"/>
  </w:num>
  <w:num w:numId="10">
    <w:abstractNumId w:val="57"/>
  </w:num>
  <w:num w:numId="11">
    <w:abstractNumId w:val="42"/>
  </w:num>
  <w:num w:numId="12">
    <w:abstractNumId w:val="8"/>
  </w:num>
  <w:num w:numId="13">
    <w:abstractNumId w:val="66"/>
  </w:num>
  <w:num w:numId="14">
    <w:abstractNumId w:val="23"/>
  </w:num>
  <w:num w:numId="15">
    <w:abstractNumId w:val="34"/>
  </w:num>
  <w:num w:numId="16">
    <w:abstractNumId w:val="36"/>
  </w:num>
  <w:num w:numId="17">
    <w:abstractNumId w:val="2"/>
  </w:num>
  <w:num w:numId="18">
    <w:abstractNumId w:val="12"/>
  </w:num>
  <w:num w:numId="19">
    <w:abstractNumId w:val="39"/>
  </w:num>
  <w:num w:numId="20">
    <w:abstractNumId w:val="40"/>
  </w:num>
  <w:num w:numId="21">
    <w:abstractNumId w:val="59"/>
  </w:num>
  <w:num w:numId="22">
    <w:abstractNumId w:val="5"/>
  </w:num>
  <w:num w:numId="23">
    <w:abstractNumId w:val="51"/>
  </w:num>
  <w:num w:numId="24">
    <w:abstractNumId w:val="21"/>
  </w:num>
  <w:num w:numId="25">
    <w:abstractNumId w:val="28"/>
  </w:num>
  <w:num w:numId="26">
    <w:abstractNumId w:val="50"/>
  </w:num>
  <w:num w:numId="27">
    <w:abstractNumId w:val="48"/>
  </w:num>
  <w:num w:numId="28">
    <w:abstractNumId w:val="24"/>
  </w:num>
  <w:num w:numId="29">
    <w:abstractNumId w:val="35"/>
  </w:num>
  <w:num w:numId="30">
    <w:abstractNumId w:val="32"/>
  </w:num>
  <w:num w:numId="31">
    <w:abstractNumId w:val="6"/>
  </w:num>
  <w:num w:numId="32">
    <w:abstractNumId w:val="25"/>
  </w:num>
  <w:num w:numId="33">
    <w:abstractNumId w:val="17"/>
  </w:num>
  <w:num w:numId="34">
    <w:abstractNumId w:val="67"/>
  </w:num>
  <w:num w:numId="35">
    <w:abstractNumId w:val="19"/>
  </w:num>
  <w:num w:numId="36">
    <w:abstractNumId w:val="65"/>
  </w:num>
  <w:num w:numId="37">
    <w:abstractNumId w:val="13"/>
  </w:num>
  <w:num w:numId="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num>
  <w:num w:numId="41">
    <w:abstractNumId w:val="33"/>
  </w:num>
  <w:num w:numId="42">
    <w:abstractNumId w:val="62"/>
  </w:num>
  <w:num w:numId="43">
    <w:abstractNumId w:val="64"/>
  </w:num>
  <w:num w:numId="44">
    <w:abstractNumId w:val="55"/>
  </w:num>
  <w:num w:numId="45">
    <w:abstractNumId w:val="10"/>
  </w:num>
  <w:num w:numId="46">
    <w:abstractNumId w:val="63"/>
  </w:num>
  <w:num w:numId="47">
    <w:abstractNumId w:val="38"/>
  </w:num>
  <w:num w:numId="48">
    <w:abstractNumId w:val="31"/>
  </w:num>
  <w:num w:numId="49">
    <w:abstractNumId w:val="7"/>
  </w:num>
  <w:num w:numId="50">
    <w:abstractNumId w:val="58"/>
  </w:num>
  <w:num w:numId="51">
    <w:abstractNumId w:val="22"/>
  </w:num>
  <w:num w:numId="52">
    <w:abstractNumId w:val="20"/>
  </w:num>
  <w:num w:numId="53">
    <w:abstractNumId w:val="45"/>
  </w:num>
  <w:num w:numId="54">
    <w:abstractNumId w:val="54"/>
  </w:num>
  <w:num w:numId="55">
    <w:abstractNumId w:val="4"/>
  </w:num>
  <w:num w:numId="56">
    <w:abstractNumId w:val="68"/>
  </w:num>
  <w:num w:numId="57">
    <w:abstractNumId w:val="30"/>
  </w:num>
  <w:num w:numId="58">
    <w:abstractNumId w:val="56"/>
  </w:num>
  <w:num w:numId="59">
    <w:abstractNumId w:val="37"/>
  </w:num>
  <w:num w:numId="60">
    <w:abstractNumId w:val="49"/>
  </w:num>
  <w:num w:numId="61">
    <w:abstractNumId w:val="16"/>
  </w:num>
  <w:num w:numId="62">
    <w:abstractNumId w:val="18"/>
  </w:num>
  <w:num w:numId="63">
    <w:abstractNumId w:val="60"/>
  </w:num>
  <w:num w:numId="64">
    <w:abstractNumId w:val="41"/>
  </w:num>
  <w:num w:numId="65">
    <w:abstractNumId w:val="53"/>
  </w:num>
  <w:num w:numId="66">
    <w:abstractNumId w:val="11"/>
  </w:num>
  <w:num w:numId="67">
    <w:abstractNumId w:val="3"/>
  </w:num>
  <w:num w:numId="68">
    <w:abstractNumId w:val="15"/>
  </w:num>
  <w:num w:numId="69">
    <w:abstractNumId w:val="43"/>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D18"/>
    <w:rsid w:val="0000290F"/>
    <w:rsid w:val="000038ED"/>
    <w:rsid w:val="000044B0"/>
    <w:rsid w:val="000109FE"/>
    <w:rsid w:val="0001525B"/>
    <w:rsid w:val="00017808"/>
    <w:rsid w:val="00021349"/>
    <w:rsid w:val="00024CB5"/>
    <w:rsid w:val="00024E99"/>
    <w:rsid w:val="000255E2"/>
    <w:rsid w:val="000275AF"/>
    <w:rsid w:val="00031EA7"/>
    <w:rsid w:val="00032AF0"/>
    <w:rsid w:val="00034066"/>
    <w:rsid w:val="00035B6E"/>
    <w:rsid w:val="00037880"/>
    <w:rsid w:val="00037DA7"/>
    <w:rsid w:val="000417EC"/>
    <w:rsid w:val="00041C40"/>
    <w:rsid w:val="00043763"/>
    <w:rsid w:val="00044DE5"/>
    <w:rsid w:val="00045848"/>
    <w:rsid w:val="0004674F"/>
    <w:rsid w:val="00046C2B"/>
    <w:rsid w:val="00050104"/>
    <w:rsid w:val="000504C2"/>
    <w:rsid w:val="00052021"/>
    <w:rsid w:val="00052C61"/>
    <w:rsid w:val="00055302"/>
    <w:rsid w:val="0005661C"/>
    <w:rsid w:val="00057D99"/>
    <w:rsid w:val="00060DF3"/>
    <w:rsid w:val="0006411D"/>
    <w:rsid w:val="000668AA"/>
    <w:rsid w:val="00071423"/>
    <w:rsid w:val="00074140"/>
    <w:rsid w:val="00074B93"/>
    <w:rsid w:val="0007612C"/>
    <w:rsid w:val="00082149"/>
    <w:rsid w:val="00082E59"/>
    <w:rsid w:val="00086F7E"/>
    <w:rsid w:val="0009729A"/>
    <w:rsid w:val="000A33DE"/>
    <w:rsid w:val="000A4C59"/>
    <w:rsid w:val="000A6230"/>
    <w:rsid w:val="000B06E3"/>
    <w:rsid w:val="000B54F6"/>
    <w:rsid w:val="000B76E7"/>
    <w:rsid w:val="000C07C0"/>
    <w:rsid w:val="000C216F"/>
    <w:rsid w:val="000C2A86"/>
    <w:rsid w:val="000C42FA"/>
    <w:rsid w:val="000C43CD"/>
    <w:rsid w:val="000C5E61"/>
    <w:rsid w:val="000C60B8"/>
    <w:rsid w:val="000C6A21"/>
    <w:rsid w:val="000D0E60"/>
    <w:rsid w:val="000D33D2"/>
    <w:rsid w:val="000D3EC9"/>
    <w:rsid w:val="000D3F29"/>
    <w:rsid w:val="000D474E"/>
    <w:rsid w:val="000D751D"/>
    <w:rsid w:val="000E07F5"/>
    <w:rsid w:val="000E2E0A"/>
    <w:rsid w:val="000E4D93"/>
    <w:rsid w:val="000E6E02"/>
    <w:rsid w:val="000E7791"/>
    <w:rsid w:val="000E7C7C"/>
    <w:rsid w:val="000F3DEB"/>
    <w:rsid w:val="000F7C0C"/>
    <w:rsid w:val="001043FC"/>
    <w:rsid w:val="001100C6"/>
    <w:rsid w:val="0011416D"/>
    <w:rsid w:val="00124A82"/>
    <w:rsid w:val="00125085"/>
    <w:rsid w:val="001279B0"/>
    <w:rsid w:val="00130B96"/>
    <w:rsid w:val="001312A4"/>
    <w:rsid w:val="00133C7D"/>
    <w:rsid w:val="001351E4"/>
    <w:rsid w:val="0014128C"/>
    <w:rsid w:val="00142552"/>
    <w:rsid w:val="00143717"/>
    <w:rsid w:val="001538E8"/>
    <w:rsid w:val="0016519F"/>
    <w:rsid w:val="00177587"/>
    <w:rsid w:val="00177956"/>
    <w:rsid w:val="00180153"/>
    <w:rsid w:val="001801B4"/>
    <w:rsid w:val="0018246B"/>
    <w:rsid w:val="00183CA0"/>
    <w:rsid w:val="001844B8"/>
    <w:rsid w:val="00186D66"/>
    <w:rsid w:val="001872D0"/>
    <w:rsid w:val="001908DD"/>
    <w:rsid w:val="00194955"/>
    <w:rsid w:val="001A7DC2"/>
    <w:rsid w:val="001B2211"/>
    <w:rsid w:val="001B3C24"/>
    <w:rsid w:val="001B4837"/>
    <w:rsid w:val="001B50DC"/>
    <w:rsid w:val="001B614C"/>
    <w:rsid w:val="001B7680"/>
    <w:rsid w:val="001C11F5"/>
    <w:rsid w:val="001C2951"/>
    <w:rsid w:val="001C3374"/>
    <w:rsid w:val="001C3791"/>
    <w:rsid w:val="001C6854"/>
    <w:rsid w:val="001D0470"/>
    <w:rsid w:val="001D1C46"/>
    <w:rsid w:val="001D264C"/>
    <w:rsid w:val="001D406A"/>
    <w:rsid w:val="001D732B"/>
    <w:rsid w:val="001E17A3"/>
    <w:rsid w:val="001E2D09"/>
    <w:rsid w:val="001E58CF"/>
    <w:rsid w:val="001F0D63"/>
    <w:rsid w:val="001F1FDC"/>
    <w:rsid w:val="001F227A"/>
    <w:rsid w:val="001F646E"/>
    <w:rsid w:val="001F7084"/>
    <w:rsid w:val="00201AAE"/>
    <w:rsid w:val="0020558F"/>
    <w:rsid w:val="002063DD"/>
    <w:rsid w:val="00207094"/>
    <w:rsid w:val="00212842"/>
    <w:rsid w:val="00215DE9"/>
    <w:rsid w:val="002170E6"/>
    <w:rsid w:val="00220765"/>
    <w:rsid w:val="00223952"/>
    <w:rsid w:val="00224421"/>
    <w:rsid w:val="00227088"/>
    <w:rsid w:val="00232241"/>
    <w:rsid w:val="0023381B"/>
    <w:rsid w:val="002341AC"/>
    <w:rsid w:val="00237335"/>
    <w:rsid w:val="00243435"/>
    <w:rsid w:val="00243D95"/>
    <w:rsid w:val="00244A7D"/>
    <w:rsid w:val="00247B0F"/>
    <w:rsid w:val="00250792"/>
    <w:rsid w:val="00253895"/>
    <w:rsid w:val="00256449"/>
    <w:rsid w:val="00256C39"/>
    <w:rsid w:val="002626D8"/>
    <w:rsid w:val="00262A23"/>
    <w:rsid w:val="00264BA0"/>
    <w:rsid w:val="00267854"/>
    <w:rsid w:val="002739C7"/>
    <w:rsid w:val="00273CE5"/>
    <w:rsid w:val="002741D8"/>
    <w:rsid w:val="00274F7D"/>
    <w:rsid w:val="0028155B"/>
    <w:rsid w:val="0028416F"/>
    <w:rsid w:val="0028646E"/>
    <w:rsid w:val="00290F59"/>
    <w:rsid w:val="002B1D5C"/>
    <w:rsid w:val="002C060C"/>
    <w:rsid w:val="002C095C"/>
    <w:rsid w:val="002C2F94"/>
    <w:rsid w:val="002D1632"/>
    <w:rsid w:val="002D20E7"/>
    <w:rsid w:val="002D30DA"/>
    <w:rsid w:val="002D4F1C"/>
    <w:rsid w:val="002D6131"/>
    <w:rsid w:val="002D7B86"/>
    <w:rsid w:val="002E5AFD"/>
    <w:rsid w:val="002F2567"/>
    <w:rsid w:val="002F54FE"/>
    <w:rsid w:val="002F6C9B"/>
    <w:rsid w:val="00300915"/>
    <w:rsid w:val="003023FC"/>
    <w:rsid w:val="003045A0"/>
    <w:rsid w:val="003050ED"/>
    <w:rsid w:val="00307192"/>
    <w:rsid w:val="003101D1"/>
    <w:rsid w:val="003116FC"/>
    <w:rsid w:val="00316418"/>
    <w:rsid w:val="00322870"/>
    <w:rsid w:val="00323DD9"/>
    <w:rsid w:val="003240AB"/>
    <w:rsid w:val="003252D6"/>
    <w:rsid w:val="00326F65"/>
    <w:rsid w:val="0032759D"/>
    <w:rsid w:val="0033278D"/>
    <w:rsid w:val="003369BC"/>
    <w:rsid w:val="00340004"/>
    <w:rsid w:val="0034057E"/>
    <w:rsid w:val="00343D5E"/>
    <w:rsid w:val="00344FE9"/>
    <w:rsid w:val="003458CB"/>
    <w:rsid w:val="00347A45"/>
    <w:rsid w:val="00350FDF"/>
    <w:rsid w:val="00354F31"/>
    <w:rsid w:val="003565A7"/>
    <w:rsid w:val="003621CD"/>
    <w:rsid w:val="00362606"/>
    <w:rsid w:val="003757AE"/>
    <w:rsid w:val="003766E9"/>
    <w:rsid w:val="00376E2E"/>
    <w:rsid w:val="003773C3"/>
    <w:rsid w:val="00382C4E"/>
    <w:rsid w:val="0038497D"/>
    <w:rsid w:val="00385DA9"/>
    <w:rsid w:val="003979C4"/>
    <w:rsid w:val="00397DA7"/>
    <w:rsid w:val="003A09F7"/>
    <w:rsid w:val="003A30A6"/>
    <w:rsid w:val="003B14F1"/>
    <w:rsid w:val="003B28AB"/>
    <w:rsid w:val="003B2DA2"/>
    <w:rsid w:val="003B48B3"/>
    <w:rsid w:val="003C0A85"/>
    <w:rsid w:val="003C3132"/>
    <w:rsid w:val="003C64D3"/>
    <w:rsid w:val="003D12B2"/>
    <w:rsid w:val="003D3E7C"/>
    <w:rsid w:val="003D524D"/>
    <w:rsid w:val="003E0476"/>
    <w:rsid w:val="003E7A11"/>
    <w:rsid w:val="003F0465"/>
    <w:rsid w:val="003F2D7C"/>
    <w:rsid w:val="003F3FA3"/>
    <w:rsid w:val="003F4D3F"/>
    <w:rsid w:val="003F68C1"/>
    <w:rsid w:val="003F7107"/>
    <w:rsid w:val="003F75A6"/>
    <w:rsid w:val="003F760A"/>
    <w:rsid w:val="003F7749"/>
    <w:rsid w:val="00403DCD"/>
    <w:rsid w:val="00403E88"/>
    <w:rsid w:val="004045F4"/>
    <w:rsid w:val="004047D0"/>
    <w:rsid w:val="00404884"/>
    <w:rsid w:val="004060DE"/>
    <w:rsid w:val="004167C4"/>
    <w:rsid w:val="00416A9C"/>
    <w:rsid w:val="004214BA"/>
    <w:rsid w:val="00423A24"/>
    <w:rsid w:val="00423BCC"/>
    <w:rsid w:val="00425B7D"/>
    <w:rsid w:val="00431327"/>
    <w:rsid w:val="00431D1A"/>
    <w:rsid w:val="00432209"/>
    <w:rsid w:val="00432CEE"/>
    <w:rsid w:val="00435477"/>
    <w:rsid w:val="0043601F"/>
    <w:rsid w:val="00441585"/>
    <w:rsid w:val="004417AF"/>
    <w:rsid w:val="00450047"/>
    <w:rsid w:val="0045121E"/>
    <w:rsid w:val="004533CC"/>
    <w:rsid w:val="00455CCD"/>
    <w:rsid w:val="004563B7"/>
    <w:rsid w:val="00457146"/>
    <w:rsid w:val="00463A2D"/>
    <w:rsid w:val="00464608"/>
    <w:rsid w:val="00467C2F"/>
    <w:rsid w:val="0047584F"/>
    <w:rsid w:val="00475881"/>
    <w:rsid w:val="0048422A"/>
    <w:rsid w:val="00486729"/>
    <w:rsid w:val="004905F4"/>
    <w:rsid w:val="0049557B"/>
    <w:rsid w:val="00497E37"/>
    <w:rsid w:val="004A1C9A"/>
    <w:rsid w:val="004A4FB6"/>
    <w:rsid w:val="004A793E"/>
    <w:rsid w:val="004B016C"/>
    <w:rsid w:val="004B1181"/>
    <w:rsid w:val="004B609A"/>
    <w:rsid w:val="004B71CA"/>
    <w:rsid w:val="004C23DF"/>
    <w:rsid w:val="004C7876"/>
    <w:rsid w:val="004C7EE0"/>
    <w:rsid w:val="004D32FB"/>
    <w:rsid w:val="004D364E"/>
    <w:rsid w:val="004E0BFF"/>
    <w:rsid w:val="004E1D0A"/>
    <w:rsid w:val="004E5123"/>
    <w:rsid w:val="004F24D1"/>
    <w:rsid w:val="004F3FDB"/>
    <w:rsid w:val="004F5601"/>
    <w:rsid w:val="004F6478"/>
    <w:rsid w:val="004F79C0"/>
    <w:rsid w:val="004F7BC5"/>
    <w:rsid w:val="005019FB"/>
    <w:rsid w:val="0050383C"/>
    <w:rsid w:val="005051B5"/>
    <w:rsid w:val="00505332"/>
    <w:rsid w:val="0050538F"/>
    <w:rsid w:val="00512601"/>
    <w:rsid w:val="00512B9E"/>
    <w:rsid w:val="0051404C"/>
    <w:rsid w:val="0051483C"/>
    <w:rsid w:val="00515641"/>
    <w:rsid w:val="00522654"/>
    <w:rsid w:val="00523864"/>
    <w:rsid w:val="00524667"/>
    <w:rsid w:val="005302CB"/>
    <w:rsid w:val="00530B5D"/>
    <w:rsid w:val="005348D6"/>
    <w:rsid w:val="00540D11"/>
    <w:rsid w:val="005425FE"/>
    <w:rsid w:val="00550B0F"/>
    <w:rsid w:val="00550BA4"/>
    <w:rsid w:val="005554D1"/>
    <w:rsid w:val="005568F8"/>
    <w:rsid w:val="00564C26"/>
    <w:rsid w:val="00564CD3"/>
    <w:rsid w:val="005737A1"/>
    <w:rsid w:val="00574C50"/>
    <w:rsid w:val="00575593"/>
    <w:rsid w:val="00575890"/>
    <w:rsid w:val="00577A50"/>
    <w:rsid w:val="00580C28"/>
    <w:rsid w:val="0058364B"/>
    <w:rsid w:val="0059206D"/>
    <w:rsid w:val="005A2846"/>
    <w:rsid w:val="005A2FBB"/>
    <w:rsid w:val="005A3BA8"/>
    <w:rsid w:val="005A7C7F"/>
    <w:rsid w:val="005B1FBC"/>
    <w:rsid w:val="005B3259"/>
    <w:rsid w:val="005B3E4A"/>
    <w:rsid w:val="005B6808"/>
    <w:rsid w:val="005B6E82"/>
    <w:rsid w:val="005B70C6"/>
    <w:rsid w:val="005B70F9"/>
    <w:rsid w:val="005C1A45"/>
    <w:rsid w:val="005C7510"/>
    <w:rsid w:val="005D5E4A"/>
    <w:rsid w:val="005E4965"/>
    <w:rsid w:val="005E69EA"/>
    <w:rsid w:val="005E6E19"/>
    <w:rsid w:val="005F33F9"/>
    <w:rsid w:val="005F4B7D"/>
    <w:rsid w:val="005F4D9A"/>
    <w:rsid w:val="005F6038"/>
    <w:rsid w:val="005F74F1"/>
    <w:rsid w:val="00600BB0"/>
    <w:rsid w:val="00600C92"/>
    <w:rsid w:val="00600DD3"/>
    <w:rsid w:val="00600F11"/>
    <w:rsid w:val="006056B6"/>
    <w:rsid w:val="00605717"/>
    <w:rsid w:val="00606A0D"/>
    <w:rsid w:val="00607698"/>
    <w:rsid w:val="00610BDB"/>
    <w:rsid w:val="00610FDD"/>
    <w:rsid w:val="006144C0"/>
    <w:rsid w:val="00616F7E"/>
    <w:rsid w:val="006208DE"/>
    <w:rsid w:val="006237B9"/>
    <w:rsid w:val="00624C69"/>
    <w:rsid w:val="0063188F"/>
    <w:rsid w:val="00637C66"/>
    <w:rsid w:val="00640B77"/>
    <w:rsid w:val="00641ED5"/>
    <w:rsid w:val="0064655E"/>
    <w:rsid w:val="00651905"/>
    <w:rsid w:val="0065283B"/>
    <w:rsid w:val="00653A42"/>
    <w:rsid w:val="00654803"/>
    <w:rsid w:val="00656D49"/>
    <w:rsid w:val="00657F27"/>
    <w:rsid w:val="00664011"/>
    <w:rsid w:val="00665E87"/>
    <w:rsid w:val="00670B6E"/>
    <w:rsid w:val="006742CE"/>
    <w:rsid w:val="006750F8"/>
    <w:rsid w:val="00676A22"/>
    <w:rsid w:val="00676F1C"/>
    <w:rsid w:val="00677F35"/>
    <w:rsid w:val="006874F5"/>
    <w:rsid w:val="006878B8"/>
    <w:rsid w:val="00690435"/>
    <w:rsid w:val="006938A1"/>
    <w:rsid w:val="00694B52"/>
    <w:rsid w:val="00694FE8"/>
    <w:rsid w:val="00695C43"/>
    <w:rsid w:val="006A2FC0"/>
    <w:rsid w:val="006A6699"/>
    <w:rsid w:val="006B0AE9"/>
    <w:rsid w:val="006B1ABA"/>
    <w:rsid w:val="006B44D3"/>
    <w:rsid w:val="006B54EB"/>
    <w:rsid w:val="006C183D"/>
    <w:rsid w:val="006C74AE"/>
    <w:rsid w:val="006D019D"/>
    <w:rsid w:val="006D315C"/>
    <w:rsid w:val="006D7240"/>
    <w:rsid w:val="006E1A1C"/>
    <w:rsid w:val="006E3087"/>
    <w:rsid w:val="006E37CE"/>
    <w:rsid w:val="006E57BF"/>
    <w:rsid w:val="006E6153"/>
    <w:rsid w:val="006F064A"/>
    <w:rsid w:val="006F3916"/>
    <w:rsid w:val="006F780A"/>
    <w:rsid w:val="007011CF"/>
    <w:rsid w:val="00705501"/>
    <w:rsid w:val="007076FB"/>
    <w:rsid w:val="0071097B"/>
    <w:rsid w:val="00710B20"/>
    <w:rsid w:val="00710F42"/>
    <w:rsid w:val="00712BDC"/>
    <w:rsid w:val="00713013"/>
    <w:rsid w:val="00713565"/>
    <w:rsid w:val="00714B93"/>
    <w:rsid w:val="00714BB9"/>
    <w:rsid w:val="00721D04"/>
    <w:rsid w:val="00722E3C"/>
    <w:rsid w:val="00723466"/>
    <w:rsid w:val="0072628F"/>
    <w:rsid w:val="00726BCC"/>
    <w:rsid w:val="0073091C"/>
    <w:rsid w:val="007323DA"/>
    <w:rsid w:val="0073446F"/>
    <w:rsid w:val="00735090"/>
    <w:rsid w:val="0074183D"/>
    <w:rsid w:val="0074185A"/>
    <w:rsid w:val="00742964"/>
    <w:rsid w:val="00744068"/>
    <w:rsid w:val="00744762"/>
    <w:rsid w:val="007455EC"/>
    <w:rsid w:val="00747A4B"/>
    <w:rsid w:val="00747A75"/>
    <w:rsid w:val="00747B25"/>
    <w:rsid w:val="00751B07"/>
    <w:rsid w:val="00752E09"/>
    <w:rsid w:val="007539C0"/>
    <w:rsid w:val="00765AEE"/>
    <w:rsid w:val="007670F8"/>
    <w:rsid w:val="00767B40"/>
    <w:rsid w:val="007705DF"/>
    <w:rsid w:val="007716A0"/>
    <w:rsid w:val="00771FDA"/>
    <w:rsid w:val="00772CE1"/>
    <w:rsid w:val="00773224"/>
    <w:rsid w:val="00777BCE"/>
    <w:rsid w:val="00782FC7"/>
    <w:rsid w:val="00785267"/>
    <w:rsid w:val="00785D30"/>
    <w:rsid w:val="007879D7"/>
    <w:rsid w:val="007917D3"/>
    <w:rsid w:val="0079267F"/>
    <w:rsid w:val="0079380F"/>
    <w:rsid w:val="00797BBF"/>
    <w:rsid w:val="00797D5F"/>
    <w:rsid w:val="007A066A"/>
    <w:rsid w:val="007A2B5C"/>
    <w:rsid w:val="007A6C24"/>
    <w:rsid w:val="007B2123"/>
    <w:rsid w:val="007B4275"/>
    <w:rsid w:val="007C7571"/>
    <w:rsid w:val="007D0F15"/>
    <w:rsid w:val="007D32BD"/>
    <w:rsid w:val="007D4F93"/>
    <w:rsid w:val="007D6555"/>
    <w:rsid w:val="007D73D0"/>
    <w:rsid w:val="007F52BC"/>
    <w:rsid w:val="007F7DC0"/>
    <w:rsid w:val="0080001B"/>
    <w:rsid w:val="00800F9E"/>
    <w:rsid w:val="00801B4D"/>
    <w:rsid w:val="00805929"/>
    <w:rsid w:val="00811A73"/>
    <w:rsid w:val="00812C83"/>
    <w:rsid w:val="008159B5"/>
    <w:rsid w:val="008176A0"/>
    <w:rsid w:val="008302F9"/>
    <w:rsid w:val="0083104D"/>
    <w:rsid w:val="00831A5A"/>
    <w:rsid w:val="00832584"/>
    <w:rsid w:val="00832C41"/>
    <w:rsid w:val="00835462"/>
    <w:rsid w:val="00843B6D"/>
    <w:rsid w:val="008455C1"/>
    <w:rsid w:val="00845813"/>
    <w:rsid w:val="008459CE"/>
    <w:rsid w:val="0085294D"/>
    <w:rsid w:val="0085333F"/>
    <w:rsid w:val="00860DBD"/>
    <w:rsid w:val="00867082"/>
    <w:rsid w:val="0086789C"/>
    <w:rsid w:val="008678BA"/>
    <w:rsid w:val="008721D2"/>
    <w:rsid w:val="008751B4"/>
    <w:rsid w:val="00881262"/>
    <w:rsid w:val="0088147A"/>
    <w:rsid w:val="0088420E"/>
    <w:rsid w:val="008878D4"/>
    <w:rsid w:val="008910AE"/>
    <w:rsid w:val="0089229E"/>
    <w:rsid w:val="0089515A"/>
    <w:rsid w:val="008A3101"/>
    <w:rsid w:val="008A7538"/>
    <w:rsid w:val="008B5CA2"/>
    <w:rsid w:val="008C1844"/>
    <w:rsid w:val="008C24A8"/>
    <w:rsid w:val="008C3532"/>
    <w:rsid w:val="008C42D3"/>
    <w:rsid w:val="008C6A46"/>
    <w:rsid w:val="008C79C3"/>
    <w:rsid w:val="008D0964"/>
    <w:rsid w:val="008D49CD"/>
    <w:rsid w:val="008D7D82"/>
    <w:rsid w:val="008E46D6"/>
    <w:rsid w:val="008E54A7"/>
    <w:rsid w:val="008E56B1"/>
    <w:rsid w:val="008F07E6"/>
    <w:rsid w:val="008F21DF"/>
    <w:rsid w:val="009011FB"/>
    <w:rsid w:val="00901919"/>
    <w:rsid w:val="00903495"/>
    <w:rsid w:val="00904C44"/>
    <w:rsid w:val="00905127"/>
    <w:rsid w:val="00905EF3"/>
    <w:rsid w:val="00906042"/>
    <w:rsid w:val="00914CEF"/>
    <w:rsid w:val="00916322"/>
    <w:rsid w:val="009169B0"/>
    <w:rsid w:val="00921B3C"/>
    <w:rsid w:val="00923B77"/>
    <w:rsid w:val="00932908"/>
    <w:rsid w:val="00945F3D"/>
    <w:rsid w:val="009540EB"/>
    <w:rsid w:val="00956198"/>
    <w:rsid w:val="00961CF5"/>
    <w:rsid w:val="00962BBE"/>
    <w:rsid w:val="009641E2"/>
    <w:rsid w:val="00964256"/>
    <w:rsid w:val="009676B2"/>
    <w:rsid w:val="00970A62"/>
    <w:rsid w:val="00970E4D"/>
    <w:rsid w:val="009714A2"/>
    <w:rsid w:val="009733BD"/>
    <w:rsid w:val="00976243"/>
    <w:rsid w:val="00977459"/>
    <w:rsid w:val="009847BA"/>
    <w:rsid w:val="00985047"/>
    <w:rsid w:val="00986D0E"/>
    <w:rsid w:val="00990372"/>
    <w:rsid w:val="0099114A"/>
    <w:rsid w:val="009940B0"/>
    <w:rsid w:val="00996732"/>
    <w:rsid w:val="009A0D5F"/>
    <w:rsid w:val="009A20F8"/>
    <w:rsid w:val="009A302B"/>
    <w:rsid w:val="009B1C32"/>
    <w:rsid w:val="009B7862"/>
    <w:rsid w:val="009C3252"/>
    <w:rsid w:val="009C40CA"/>
    <w:rsid w:val="009C73FF"/>
    <w:rsid w:val="009C7DE8"/>
    <w:rsid w:val="009D0D71"/>
    <w:rsid w:val="009D3CCC"/>
    <w:rsid w:val="009E033C"/>
    <w:rsid w:val="009E13BA"/>
    <w:rsid w:val="009F21F0"/>
    <w:rsid w:val="009F4B87"/>
    <w:rsid w:val="00A03EEB"/>
    <w:rsid w:val="00A04EF8"/>
    <w:rsid w:val="00A073E4"/>
    <w:rsid w:val="00A11C9F"/>
    <w:rsid w:val="00A12A96"/>
    <w:rsid w:val="00A12F8E"/>
    <w:rsid w:val="00A1305A"/>
    <w:rsid w:val="00A14C6F"/>
    <w:rsid w:val="00A173B2"/>
    <w:rsid w:val="00A175BE"/>
    <w:rsid w:val="00A24C7B"/>
    <w:rsid w:val="00A26AC4"/>
    <w:rsid w:val="00A35906"/>
    <w:rsid w:val="00A36290"/>
    <w:rsid w:val="00A37604"/>
    <w:rsid w:val="00A37EC0"/>
    <w:rsid w:val="00A37EF0"/>
    <w:rsid w:val="00A4435F"/>
    <w:rsid w:val="00A52B75"/>
    <w:rsid w:val="00A53912"/>
    <w:rsid w:val="00A6085B"/>
    <w:rsid w:val="00A60CC1"/>
    <w:rsid w:val="00A62489"/>
    <w:rsid w:val="00A63C6A"/>
    <w:rsid w:val="00A70EF0"/>
    <w:rsid w:val="00A72C82"/>
    <w:rsid w:val="00A85957"/>
    <w:rsid w:val="00A85F4D"/>
    <w:rsid w:val="00A86D5B"/>
    <w:rsid w:val="00A92F8A"/>
    <w:rsid w:val="00A931A0"/>
    <w:rsid w:val="00A94D0E"/>
    <w:rsid w:val="00A951D9"/>
    <w:rsid w:val="00A955EC"/>
    <w:rsid w:val="00A97CB0"/>
    <w:rsid w:val="00A97EEE"/>
    <w:rsid w:val="00AA024F"/>
    <w:rsid w:val="00AA0806"/>
    <w:rsid w:val="00AA09FB"/>
    <w:rsid w:val="00AA691C"/>
    <w:rsid w:val="00AA7589"/>
    <w:rsid w:val="00AA760B"/>
    <w:rsid w:val="00AB0483"/>
    <w:rsid w:val="00AB0EE0"/>
    <w:rsid w:val="00AB28CD"/>
    <w:rsid w:val="00AC2C29"/>
    <w:rsid w:val="00AC78A6"/>
    <w:rsid w:val="00AD4733"/>
    <w:rsid w:val="00AE3D22"/>
    <w:rsid w:val="00AE42B1"/>
    <w:rsid w:val="00AE6D18"/>
    <w:rsid w:val="00AF1CC6"/>
    <w:rsid w:val="00AF2A63"/>
    <w:rsid w:val="00B03CE3"/>
    <w:rsid w:val="00B06FF6"/>
    <w:rsid w:val="00B07D05"/>
    <w:rsid w:val="00B1161D"/>
    <w:rsid w:val="00B14F12"/>
    <w:rsid w:val="00B245D9"/>
    <w:rsid w:val="00B3055F"/>
    <w:rsid w:val="00B309C3"/>
    <w:rsid w:val="00B337FB"/>
    <w:rsid w:val="00B40283"/>
    <w:rsid w:val="00B4079E"/>
    <w:rsid w:val="00B45711"/>
    <w:rsid w:val="00B5147E"/>
    <w:rsid w:val="00B539FC"/>
    <w:rsid w:val="00B5509E"/>
    <w:rsid w:val="00B56969"/>
    <w:rsid w:val="00B661F3"/>
    <w:rsid w:val="00B66A22"/>
    <w:rsid w:val="00B676A6"/>
    <w:rsid w:val="00B701DA"/>
    <w:rsid w:val="00B71F4B"/>
    <w:rsid w:val="00B729E5"/>
    <w:rsid w:val="00B739A4"/>
    <w:rsid w:val="00B76792"/>
    <w:rsid w:val="00B84830"/>
    <w:rsid w:val="00B86BB7"/>
    <w:rsid w:val="00B86FB1"/>
    <w:rsid w:val="00B87436"/>
    <w:rsid w:val="00B9123C"/>
    <w:rsid w:val="00B92365"/>
    <w:rsid w:val="00B93A26"/>
    <w:rsid w:val="00B9565E"/>
    <w:rsid w:val="00B962C9"/>
    <w:rsid w:val="00BA13BA"/>
    <w:rsid w:val="00BA24F3"/>
    <w:rsid w:val="00BA4B8C"/>
    <w:rsid w:val="00BB36A5"/>
    <w:rsid w:val="00BC324C"/>
    <w:rsid w:val="00BC5E80"/>
    <w:rsid w:val="00BD0004"/>
    <w:rsid w:val="00BD076F"/>
    <w:rsid w:val="00BD1F74"/>
    <w:rsid w:val="00BD39D8"/>
    <w:rsid w:val="00BD4676"/>
    <w:rsid w:val="00BE1325"/>
    <w:rsid w:val="00BE25DF"/>
    <w:rsid w:val="00BE3ACC"/>
    <w:rsid w:val="00BE3B32"/>
    <w:rsid w:val="00BE6212"/>
    <w:rsid w:val="00C00822"/>
    <w:rsid w:val="00C030F9"/>
    <w:rsid w:val="00C03619"/>
    <w:rsid w:val="00C05A74"/>
    <w:rsid w:val="00C07AA1"/>
    <w:rsid w:val="00C22849"/>
    <w:rsid w:val="00C22BCB"/>
    <w:rsid w:val="00C2593E"/>
    <w:rsid w:val="00C25FDD"/>
    <w:rsid w:val="00C26EC3"/>
    <w:rsid w:val="00C27E1E"/>
    <w:rsid w:val="00C32073"/>
    <w:rsid w:val="00C32996"/>
    <w:rsid w:val="00C4312A"/>
    <w:rsid w:val="00C455C6"/>
    <w:rsid w:val="00C4776D"/>
    <w:rsid w:val="00C57DE4"/>
    <w:rsid w:val="00C65009"/>
    <w:rsid w:val="00C6589D"/>
    <w:rsid w:val="00C70D3B"/>
    <w:rsid w:val="00C71EA9"/>
    <w:rsid w:val="00C7283A"/>
    <w:rsid w:val="00C73C17"/>
    <w:rsid w:val="00C756C5"/>
    <w:rsid w:val="00C7700C"/>
    <w:rsid w:val="00C9034B"/>
    <w:rsid w:val="00C93F87"/>
    <w:rsid w:val="00C96CBA"/>
    <w:rsid w:val="00C975F5"/>
    <w:rsid w:val="00CA3C66"/>
    <w:rsid w:val="00CA5B01"/>
    <w:rsid w:val="00CA7C2F"/>
    <w:rsid w:val="00CB17AA"/>
    <w:rsid w:val="00CB39A9"/>
    <w:rsid w:val="00CB4761"/>
    <w:rsid w:val="00CB47CB"/>
    <w:rsid w:val="00CB6FB0"/>
    <w:rsid w:val="00CC0D65"/>
    <w:rsid w:val="00CC2369"/>
    <w:rsid w:val="00CE0910"/>
    <w:rsid w:val="00CE0B8D"/>
    <w:rsid w:val="00CE7859"/>
    <w:rsid w:val="00CF2DB0"/>
    <w:rsid w:val="00CF7133"/>
    <w:rsid w:val="00D00AA2"/>
    <w:rsid w:val="00D10275"/>
    <w:rsid w:val="00D10E8F"/>
    <w:rsid w:val="00D118AA"/>
    <w:rsid w:val="00D138EB"/>
    <w:rsid w:val="00D14C9F"/>
    <w:rsid w:val="00D217E8"/>
    <w:rsid w:val="00D25237"/>
    <w:rsid w:val="00D26686"/>
    <w:rsid w:val="00D278F5"/>
    <w:rsid w:val="00D33886"/>
    <w:rsid w:val="00D3565B"/>
    <w:rsid w:val="00D36861"/>
    <w:rsid w:val="00D40967"/>
    <w:rsid w:val="00D60AEF"/>
    <w:rsid w:val="00D6279C"/>
    <w:rsid w:val="00D62D7A"/>
    <w:rsid w:val="00D6647E"/>
    <w:rsid w:val="00D676D1"/>
    <w:rsid w:val="00D679DB"/>
    <w:rsid w:val="00D73A5D"/>
    <w:rsid w:val="00D75639"/>
    <w:rsid w:val="00D758FA"/>
    <w:rsid w:val="00D76F9B"/>
    <w:rsid w:val="00D774B5"/>
    <w:rsid w:val="00D77C2F"/>
    <w:rsid w:val="00D82381"/>
    <w:rsid w:val="00D82CC1"/>
    <w:rsid w:val="00D831C8"/>
    <w:rsid w:val="00D834DE"/>
    <w:rsid w:val="00D84226"/>
    <w:rsid w:val="00D850AB"/>
    <w:rsid w:val="00D873A9"/>
    <w:rsid w:val="00D87DA6"/>
    <w:rsid w:val="00D924C5"/>
    <w:rsid w:val="00D976AE"/>
    <w:rsid w:val="00DA303A"/>
    <w:rsid w:val="00DA4A5F"/>
    <w:rsid w:val="00DA5A31"/>
    <w:rsid w:val="00DA6E22"/>
    <w:rsid w:val="00DB0507"/>
    <w:rsid w:val="00DB44B0"/>
    <w:rsid w:val="00DB6800"/>
    <w:rsid w:val="00DC1D72"/>
    <w:rsid w:val="00DC6042"/>
    <w:rsid w:val="00DD2E86"/>
    <w:rsid w:val="00DD460A"/>
    <w:rsid w:val="00DD4E66"/>
    <w:rsid w:val="00DD57E8"/>
    <w:rsid w:val="00DD6411"/>
    <w:rsid w:val="00DD7AB0"/>
    <w:rsid w:val="00DE28BD"/>
    <w:rsid w:val="00DE5C0F"/>
    <w:rsid w:val="00DF2393"/>
    <w:rsid w:val="00DF564E"/>
    <w:rsid w:val="00DF6261"/>
    <w:rsid w:val="00DF65DD"/>
    <w:rsid w:val="00E03336"/>
    <w:rsid w:val="00E03678"/>
    <w:rsid w:val="00E12680"/>
    <w:rsid w:val="00E1588C"/>
    <w:rsid w:val="00E30F90"/>
    <w:rsid w:val="00E337F4"/>
    <w:rsid w:val="00E3714F"/>
    <w:rsid w:val="00E4067A"/>
    <w:rsid w:val="00E42C38"/>
    <w:rsid w:val="00E43A0E"/>
    <w:rsid w:val="00E45603"/>
    <w:rsid w:val="00E50815"/>
    <w:rsid w:val="00E50DDE"/>
    <w:rsid w:val="00E51C47"/>
    <w:rsid w:val="00E525DA"/>
    <w:rsid w:val="00E52E66"/>
    <w:rsid w:val="00E6161C"/>
    <w:rsid w:val="00E66DFD"/>
    <w:rsid w:val="00E70053"/>
    <w:rsid w:val="00E7071D"/>
    <w:rsid w:val="00E71C82"/>
    <w:rsid w:val="00E8016C"/>
    <w:rsid w:val="00E821AC"/>
    <w:rsid w:val="00E87ED9"/>
    <w:rsid w:val="00E96E68"/>
    <w:rsid w:val="00EA2EB2"/>
    <w:rsid w:val="00EA386A"/>
    <w:rsid w:val="00EA7529"/>
    <w:rsid w:val="00EB2CCC"/>
    <w:rsid w:val="00EB41A4"/>
    <w:rsid w:val="00EB7CED"/>
    <w:rsid w:val="00EB7D3F"/>
    <w:rsid w:val="00EC0439"/>
    <w:rsid w:val="00EC0D77"/>
    <w:rsid w:val="00EC2F4E"/>
    <w:rsid w:val="00EC3774"/>
    <w:rsid w:val="00EC5053"/>
    <w:rsid w:val="00EC681C"/>
    <w:rsid w:val="00ED2576"/>
    <w:rsid w:val="00ED3C0A"/>
    <w:rsid w:val="00ED4EA1"/>
    <w:rsid w:val="00ED7CC4"/>
    <w:rsid w:val="00EE2597"/>
    <w:rsid w:val="00EE3862"/>
    <w:rsid w:val="00EE42CB"/>
    <w:rsid w:val="00EE710D"/>
    <w:rsid w:val="00EF021C"/>
    <w:rsid w:val="00EF301C"/>
    <w:rsid w:val="00EF6070"/>
    <w:rsid w:val="00F0135F"/>
    <w:rsid w:val="00F01AED"/>
    <w:rsid w:val="00F0791B"/>
    <w:rsid w:val="00F11E8F"/>
    <w:rsid w:val="00F1267D"/>
    <w:rsid w:val="00F13285"/>
    <w:rsid w:val="00F132D8"/>
    <w:rsid w:val="00F13551"/>
    <w:rsid w:val="00F15ACB"/>
    <w:rsid w:val="00F202E7"/>
    <w:rsid w:val="00F214F7"/>
    <w:rsid w:val="00F22CE1"/>
    <w:rsid w:val="00F2300B"/>
    <w:rsid w:val="00F23D35"/>
    <w:rsid w:val="00F265EF"/>
    <w:rsid w:val="00F30A66"/>
    <w:rsid w:val="00F36E7D"/>
    <w:rsid w:val="00F37FE1"/>
    <w:rsid w:val="00F425EB"/>
    <w:rsid w:val="00F448DF"/>
    <w:rsid w:val="00F4501A"/>
    <w:rsid w:val="00F459D6"/>
    <w:rsid w:val="00F526D0"/>
    <w:rsid w:val="00F53D26"/>
    <w:rsid w:val="00F56EF7"/>
    <w:rsid w:val="00F603E1"/>
    <w:rsid w:val="00F63636"/>
    <w:rsid w:val="00F63F15"/>
    <w:rsid w:val="00F648BC"/>
    <w:rsid w:val="00F7562C"/>
    <w:rsid w:val="00F81782"/>
    <w:rsid w:val="00F86BFD"/>
    <w:rsid w:val="00F872A4"/>
    <w:rsid w:val="00F876E9"/>
    <w:rsid w:val="00F931F3"/>
    <w:rsid w:val="00F9387D"/>
    <w:rsid w:val="00F943F0"/>
    <w:rsid w:val="00F95FB9"/>
    <w:rsid w:val="00FA010D"/>
    <w:rsid w:val="00FA1BD3"/>
    <w:rsid w:val="00FA61C0"/>
    <w:rsid w:val="00FA694A"/>
    <w:rsid w:val="00FB052A"/>
    <w:rsid w:val="00FB7054"/>
    <w:rsid w:val="00FB717A"/>
    <w:rsid w:val="00FD30B4"/>
    <w:rsid w:val="00FD61BF"/>
    <w:rsid w:val="00FE0062"/>
    <w:rsid w:val="00FE0EA7"/>
    <w:rsid w:val="00FE2A93"/>
    <w:rsid w:val="00FE3AAB"/>
    <w:rsid w:val="00FE5781"/>
    <w:rsid w:val="00FE59BC"/>
    <w:rsid w:val="00FE77BC"/>
    <w:rsid w:val="00FF0D37"/>
    <w:rsid w:val="00FF1A30"/>
    <w:rsid w:val="00FF3E03"/>
    <w:rsid w:val="00FF526A"/>
    <w:rsid w:val="00FF57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080D61"/>
  <w15:docId w15:val="{CA395862-9064-49D5-A128-7E94367C5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303A"/>
    <w:pPr>
      <w:spacing w:after="0" w:line="240" w:lineRule="auto"/>
    </w:pPr>
    <w:rPr>
      <w:rFonts w:ascii="Times New Roman" w:hAnsi="Times New Roman"/>
      <w:sz w:val="24"/>
    </w:rPr>
  </w:style>
  <w:style w:type="paragraph" w:styleId="Heading1">
    <w:name w:val="heading 1"/>
    <w:basedOn w:val="Normal"/>
    <w:next w:val="Normal"/>
    <w:link w:val="Heading1Char"/>
    <w:qFormat/>
    <w:rsid w:val="00FA694A"/>
    <w:pPr>
      <w:keepNext/>
      <w:pBdr>
        <w:top w:val="single" w:sz="8" w:space="1" w:color="FF0000"/>
        <w:left w:val="single" w:sz="8" w:space="4" w:color="FF0000"/>
        <w:bottom w:val="single" w:sz="8" w:space="1" w:color="FF0000"/>
        <w:right w:val="single" w:sz="8" w:space="4" w:color="FF0000"/>
      </w:pBdr>
      <w:shd w:val="clear" w:color="auto" w:fill="365F91" w:themeFill="accent1" w:themeFillShade="BF"/>
      <w:tabs>
        <w:tab w:val="num" w:pos="0"/>
      </w:tabs>
      <w:suppressAutoHyphens/>
      <w:autoSpaceDE w:val="0"/>
      <w:spacing w:after="360"/>
      <w:jc w:val="both"/>
      <w:outlineLvl w:val="0"/>
    </w:pPr>
    <w:rPr>
      <w:rFonts w:ascii="Times New Roman Bold" w:eastAsia="Times New Roman" w:hAnsi="Times New Roman Bold" w:cs="Times New Roman"/>
      <w:b/>
      <w:smallCaps/>
      <w:color w:val="FFFFFF" w:themeColor="background1"/>
      <w:sz w:val="36"/>
      <w:szCs w:val="24"/>
      <w:lang w:val="cs-CZ" w:eastAsia="ar-SA"/>
    </w:rPr>
  </w:style>
  <w:style w:type="paragraph" w:styleId="Heading2">
    <w:name w:val="heading 2"/>
    <w:basedOn w:val="Normal"/>
    <w:next w:val="Normal"/>
    <w:link w:val="Heading2Char"/>
    <w:uiPriority w:val="9"/>
    <w:unhideWhenUsed/>
    <w:qFormat/>
    <w:rsid w:val="00FA694A"/>
    <w:pPr>
      <w:keepNext/>
      <w:keepLines/>
      <w:shd w:val="clear" w:color="auto" w:fill="548DD4" w:themeFill="text2" w:themeFillTint="99"/>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037880"/>
    <w:pPr>
      <w:keepNext/>
      <w:keepLines/>
      <w:shd w:val="clear" w:color="auto" w:fill="548DD4" w:themeFill="text2" w:themeFillTint="99"/>
      <w:spacing w:before="4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1F0D63"/>
    <w:pPr>
      <w:keepNext/>
      <w:keepLines/>
      <w:spacing w:before="200"/>
      <w:outlineLvl w:val="3"/>
    </w:pPr>
    <w:rPr>
      <w:rFonts w:eastAsiaTheme="majorEastAsia" w:cstheme="majorBidi"/>
      <w:b/>
      <w:bCs/>
      <w:iCs/>
    </w:rPr>
  </w:style>
  <w:style w:type="paragraph" w:styleId="Heading6">
    <w:name w:val="heading 6"/>
    <w:basedOn w:val="Normal"/>
    <w:next w:val="Normal"/>
    <w:link w:val="Heading6Char"/>
    <w:uiPriority w:val="9"/>
    <w:semiHidden/>
    <w:unhideWhenUsed/>
    <w:qFormat/>
    <w:rsid w:val="004167C4"/>
    <w:pPr>
      <w:keepNext/>
      <w:keepLines/>
      <w:spacing w:before="40"/>
      <w:outlineLvl w:val="5"/>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0F7C0C"/>
    <w:pPr>
      <w:ind w:left="720"/>
      <w:contextualSpacing/>
    </w:pPr>
  </w:style>
  <w:style w:type="character" w:styleId="Hyperlink">
    <w:name w:val="Hyperlink"/>
    <w:uiPriority w:val="99"/>
    <w:rsid w:val="00600F11"/>
    <w:rPr>
      <w:color w:val="0000FF"/>
      <w:u w:val="single"/>
    </w:rPr>
  </w:style>
  <w:style w:type="paragraph" w:styleId="TOC3">
    <w:name w:val="toc 3"/>
    <w:basedOn w:val="Normal"/>
    <w:next w:val="Normal"/>
    <w:uiPriority w:val="39"/>
    <w:rsid w:val="003F75A6"/>
    <w:pPr>
      <w:suppressAutoHyphens/>
      <w:spacing w:after="100" w:line="259" w:lineRule="auto"/>
      <w:ind w:left="442"/>
    </w:pPr>
    <w:rPr>
      <w:rFonts w:eastAsia="Times New Roman" w:cs="Times New Roman"/>
      <w:i/>
      <w:szCs w:val="24"/>
      <w:lang w:val="ro-RO" w:eastAsia="ar-SA"/>
    </w:rPr>
  </w:style>
  <w:style w:type="character" w:styleId="FollowedHyperlink">
    <w:name w:val="FollowedHyperlink"/>
    <w:basedOn w:val="DefaultParagraphFont"/>
    <w:uiPriority w:val="99"/>
    <w:semiHidden/>
    <w:unhideWhenUsed/>
    <w:rsid w:val="00600F11"/>
    <w:rPr>
      <w:color w:val="800080" w:themeColor="followedHyperlink"/>
      <w:u w:val="single"/>
    </w:rPr>
  </w:style>
  <w:style w:type="character" w:customStyle="1" w:styleId="Heading1Char">
    <w:name w:val="Heading 1 Char"/>
    <w:basedOn w:val="DefaultParagraphFont"/>
    <w:link w:val="Heading1"/>
    <w:uiPriority w:val="9"/>
    <w:rsid w:val="00FA694A"/>
    <w:rPr>
      <w:rFonts w:ascii="Times New Roman Bold" w:eastAsia="Times New Roman" w:hAnsi="Times New Roman Bold" w:cs="Times New Roman"/>
      <w:b/>
      <w:smallCaps/>
      <w:color w:val="FFFFFF" w:themeColor="background1"/>
      <w:sz w:val="36"/>
      <w:szCs w:val="24"/>
      <w:shd w:val="clear" w:color="auto" w:fill="365F91" w:themeFill="accent1" w:themeFillShade="BF"/>
      <w:lang w:val="cs-CZ" w:eastAsia="ar-SA"/>
    </w:rPr>
  </w:style>
  <w:style w:type="character" w:customStyle="1" w:styleId="tal1">
    <w:name w:val="tal1"/>
    <w:basedOn w:val="DefaultParagraphFont"/>
    <w:rsid w:val="00530B5D"/>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
    <w:basedOn w:val="Normal"/>
    <w:link w:val="FootnoteTextChar"/>
    <w:unhideWhenUsed/>
    <w:rsid w:val="00043763"/>
    <w:rPr>
      <w:sz w:val="20"/>
      <w:szCs w:val="20"/>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043763"/>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043763"/>
    <w:rPr>
      <w:vertAlign w:val="superscript"/>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186D66"/>
  </w:style>
  <w:style w:type="paragraph" w:styleId="BalloonText">
    <w:name w:val="Balloon Text"/>
    <w:basedOn w:val="Normal"/>
    <w:link w:val="BalloonTextChar"/>
    <w:uiPriority w:val="99"/>
    <w:semiHidden/>
    <w:unhideWhenUsed/>
    <w:rsid w:val="00616F7E"/>
    <w:rPr>
      <w:rFonts w:ascii="Tahoma" w:hAnsi="Tahoma" w:cs="Tahoma"/>
      <w:sz w:val="16"/>
      <w:szCs w:val="16"/>
    </w:rPr>
  </w:style>
  <w:style w:type="character" w:customStyle="1" w:styleId="BalloonTextChar">
    <w:name w:val="Balloon Text Char"/>
    <w:basedOn w:val="DefaultParagraphFont"/>
    <w:link w:val="BalloonText"/>
    <w:uiPriority w:val="99"/>
    <w:semiHidden/>
    <w:rsid w:val="00616F7E"/>
    <w:rPr>
      <w:rFonts w:ascii="Tahoma" w:hAnsi="Tahoma" w:cs="Tahoma"/>
      <w:sz w:val="16"/>
      <w:szCs w:val="16"/>
    </w:rPr>
  </w:style>
  <w:style w:type="table" w:styleId="TableGrid">
    <w:name w:val="Table Grid"/>
    <w:basedOn w:val="TableNormal"/>
    <w:rsid w:val="00616F7E"/>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rsid w:val="00E50DDE"/>
    <w:rPr>
      <w:sz w:val="16"/>
      <w:szCs w:val="16"/>
    </w:rPr>
  </w:style>
  <w:style w:type="paragraph" w:styleId="CommentText">
    <w:name w:val="annotation text"/>
    <w:basedOn w:val="Normal"/>
    <w:link w:val="CommentTextChar"/>
    <w:semiHidden/>
    <w:rsid w:val="00E50DDE"/>
    <w:rPr>
      <w:rFonts w:eastAsia="Times New Roman" w:cs="Times New Roman"/>
      <w:sz w:val="20"/>
      <w:szCs w:val="20"/>
    </w:rPr>
  </w:style>
  <w:style w:type="character" w:customStyle="1" w:styleId="CommentTextChar">
    <w:name w:val="Comment Text Char"/>
    <w:basedOn w:val="DefaultParagraphFont"/>
    <w:link w:val="CommentText"/>
    <w:uiPriority w:val="99"/>
    <w:semiHidden/>
    <w:rsid w:val="00E50DDE"/>
    <w:rPr>
      <w:rFonts w:ascii="Times New Roman" w:eastAsia="Times New Roman" w:hAnsi="Times New Roman" w:cs="Times New Roman"/>
      <w:sz w:val="20"/>
      <w:szCs w:val="20"/>
    </w:rPr>
  </w:style>
  <w:style w:type="paragraph" w:styleId="Header">
    <w:name w:val="header"/>
    <w:aliases w:val=" Char"/>
    <w:basedOn w:val="Normal"/>
    <w:link w:val="HeaderChar"/>
    <w:unhideWhenUsed/>
    <w:rsid w:val="00A94D0E"/>
    <w:pPr>
      <w:tabs>
        <w:tab w:val="center" w:pos="4513"/>
        <w:tab w:val="right" w:pos="9026"/>
      </w:tabs>
    </w:pPr>
  </w:style>
  <w:style w:type="character" w:customStyle="1" w:styleId="HeaderChar">
    <w:name w:val="Header Char"/>
    <w:aliases w:val=" Char Char"/>
    <w:basedOn w:val="DefaultParagraphFont"/>
    <w:link w:val="Header"/>
    <w:rsid w:val="00A94D0E"/>
  </w:style>
  <w:style w:type="paragraph" w:styleId="Footer">
    <w:name w:val="footer"/>
    <w:basedOn w:val="Normal"/>
    <w:link w:val="FooterChar"/>
    <w:uiPriority w:val="99"/>
    <w:unhideWhenUsed/>
    <w:rsid w:val="00A94D0E"/>
    <w:pPr>
      <w:tabs>
        <w:tab w:val="center" w:pos="4513"/>
        <w:tab w:val="right" w:pos="9026"/>
      </w:tabs>
    </w:pPr>
  </w:style>
  <w:style w:type="character" w:customStyle="1" w:styleId="FooterChar">
    <w:name w:val="Footer Char"/>
    <w:basedOn w:val="DefaultParagraphFont"/>
    <w:link w:val="Footer"/>
    <w:uiPriority w:val="99"/>
    <w:rsid w:val="00A94D0E"/>
  </w:style>
  <w:style w:type="paragraph" w:customStyle="1" w:styleId="NORML">
    <w:name w:val="NORMÁL"/>
    <w:basedOn w:val="Normal"/>
    <w:rsid w:val="00A94D0E"/>
    <w:pPr>
      <w:suppressAutoHyphens/>
      <w:spacing w:before="120" w:after="120"/>
      <w:jc w:val="both"/>
    </w:pPr>
    <w:rPr>
      <w:rFonts w:eastAsia="Times New Roman" w:cs="Times New Roman"/>
      <w:szCs w:val="24"/>
      <w:lang w:eastAsia="en-GB"/>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basedOn w:val="DefaultParagraphFont"/>
    <w:rsid w:val="00A175BE"/>
    <w:rPr>
      <w:rFonts w:ascii="Times New Roman" w:eastAsia="Times New Roman" w:hAnsi="Times New Roman" w:cs="Times New Roman"/>
      <w:sz w:val="20"/>
      <w:szCs w:val="20"/>
      <w:lang w:val="en-GB" w:eastAsia="ar-SA"/>
    </w:rPr>
  </w:style>
  <w:style w:type="paragraph" w:styleId="BodyText">
    <w:name w:val="Body Text"/>
    <w:aliases w:val="block style,Standard paragraph,Body Text - Level 2,heading3,bt Char Char Char,bt Char Char Char Char Char Char Char Char Char Char Char Char Char Char,bt"/>
    <w:basedOn w:val="Normal"/>
    <w:link w:val="BodyTextChar1"/>
    <w:rsid w:val="008751B4"/>
    <w:pPr>
      <w:numPr>
        <w:numId w:val="2"/>
      </w:numPr>
      <w:autoSpaceDE w:val="0"/>
      <w:autoSpaceDN w:val="0"/>
      <w:jc w:val="both"/>
    </w:pPr>
    <w:rPr>
      <w:rFonts w:eastAsia="Times New Roman" w:cs="Times New Roman"/>
      <w:szCs w:val="24"/>
      <w:lang w:val="cs-CZ"/>
    </w:rPr>
  </w:style>
  <w:style w:type="character" w:customStyle="1" w:styleId="BodyTextChar">
    <w:name w:val="Body Text Char"/>
    <w:basedOn w:val="DefaultParagraphFont"/>
    <w:uiPriority w:val="99"/>
    <w:semiHidden/>
    <w:rsid w:val="008751B4"/>
  </w:style>
  <w:style w:type="paragraph" w:styleId="BodyText2">
    <w:name w:val="Body Text 2"/>
    <w:basedOn w:val="Normal"/>
    <w:link w:val="BodyText2Char"/>
    <w:rsid w:val="008751B4"/>
    <w:pPr>
      <w:numPr>
        <w:ilvl w:val="1"/>
        <w:numId w:val="2"/>
      </w:numPr>
      <w:autoSpaceDE w:val="0"/>
      <w:autoSpaceDN w:val="0"/>
      <w:spacing w:after="120"/>
      <w:ind w:left="720" w:hanging="720"/>
      <w:jc w:val="both"/>
    </w:pPr>
    <w:rPr>
      <w:rFonts w:eastAsia="Times New Roman" w:cs="Times New Roman"/>
      <w:color w:val="FF0000"/>
      <w:szCs w:val="24"/>
      <w:lang w:val="cs-CZ"/>
    </w:rPr>
  </w:style>
  <w:style w:type="character" w:customStyle="1" w:styleId="BodyText2Char">
    <w:name w:val="Body Text 2 Char"/>
    <w:basedOn w:val="DefaultParagraphFont"/>
    <w:link w:val="BodyText2"/>
    <w:rsid w:val="008751B4"/>
    <w:rPr>
      <w:rFonts w:ascii="Times New Roman" w:eastAsia="Times New Roman" w:hAnsi="Times New Roman" w:cs="Times New Roman"/>
      <w:color w:val="FF0000"/>
      <w:sz w:val="24"/>
      <w:szCs w:val="24"/>
      <w:lang w:val="cs-CZ"/>
    </w:rPr>
  </w:style>
  <w:style w:type="character" w:customStyle="1" w:styleId="BodyTextChar1">
    <w:name w:val="Body Text Char1"/>
    <w:aliases w:val="block style Char,Standard paragraph Char,Body Text - Level 2 Char,heading3 Char,bt Char Char Char Char,bt Char Char Char Char Char Char Char Char Char Char Char Char Char Char Char,bt Char"/>
    <w:basedOn w:val="DefaultParagraphFont"/>
    <w:link w:val="BodyText"/>
    <w:rsid w:val="008751B4"/>
    <w:rPr>
      <w:rFonts w:ascii="Times New Roman" w:eastAsia="Times New Roman" w:hAnsi="Times New Roman" w:cs="Times New Roman"/>
      <w:sz w:val="24"/>
      <w:szCs w:val="24"/>
      <w:lang w:val="cs-CZ"/>
    </w:rPr>
  </w:style>
  <w:style w:type="paragraph" w:styleId="CommentSubject">
    <w:name w:val="annotation subject"/>
    <w:basedOn w:val="CommentText"/>
    <w:next w:val="CommentText"/>
    <w:link w:val="CommentSubjectChar"/>
    <w:uiPriority w:val="99"/>
    <w:semiHidden/>
    <w:unhideWhenUsed/>
    <w:rsid w:val="00744762"/>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744762"/>
    <w:rPr>
      <w:rFonts w:ascii="Times New Roman" w:eastAsia="Times New Roman" w:hAnsi="Times New Roman" w:cs="Times New Roman"/>
      <w:b/>
      <w:bCs/>
      <w:sz w:val="20"/>
      <w:szCs w:val="20"/>
    </w:rPr>
  </w:style>
  <w:style w:type="character" w:customStyle="1" w:styleId="Heading6Char">
    <w:name w:val="Heading 6 Char"/>
    <w:basedOn w:val="DefaultParagraphFont"/>
    <w:link w:val="Heading6"/>
    <w:uiPriority w:val="9"/>
    <w:semiHidden/>
    <w:rsid w:val="004167C4"/>
    <w:rPr>
      <w:rFonts w:asciiTheme="majorHAnsi" w:eastAsiaTheme="majorEastAsia" w:hAnsiTheme="majorHAnsi" w:cstheme="majorBidi"/>
      <w:color w:val="243F60" w:themeColor="accent1" w:themeShade="7F"/>
      <w:sz w:val="24"/>
      <w:szCs w:val="24"/>
    </w:rPr>
  </w:style>
  <w:style w:type="paragraph" w:styleId="Revision">
    <w:name w:val="Revision"/>
    <w:hidden/>
    <w:uiPriority w:val="99"/>
    <w:semiHidden/>
    <w:rsid w:val="0011416D"/>
    <w:pPr>
      <w:spacing w:after="0" w:line="240" w:lineRule="auto"/>
    </w:pPr>
  </w:style>
  <w:style w:type="character" w:styleId="Strong">
    <w:name w:val="Strong"/>
    <w:basedOn w:val="DefaultParagraphFont"/>
    <w:uiPriority w:val="22"/>
    <w:qFormat/>
    <w:rsid w:val="0011416D"/>
    <w:rPr>
      <w:b/>
      <w:bCs/>
    </w:rPr>
  </w:style>
  <w:style w:type="paragraph" w:customStyle="1" w:styleId="Text1">
    <w:name w:val="Text 1"/>
    <w:basedOn w:val="Normal"/>
    <w:rsid w:val="00721D04"/>
    <w:pPr>
      <w:spacing w:after="240"/>
      <w:ind w:left="482"/>
      <w:jc w:val="both"/>
    </w:pPr>
    <w:rPr>
      <w:rFonts w:ascii="Arial" w:eastAsia="Times New Roman" w:hAnsi="Arial" w:cs="Times New Roman"/>
      <w:snapToGrid w:val="0"/>
      <w:szCs w:val="20"/>
      <w:lang w:val="en-GB"/>
    </w:rPr>
  </w:style>
  <w:style w:type="character" w:customStyle="1" w:styleId="Heading2Char">
    <w:name w:val="Heading 2 Char"/>
    <w:basedOn w:val="DefaultParagraphFont"/>
    <w:link w:val="Heading2"/>
    <w:uiPriority w:val="9"/>
    <w:rsid w:val="00FA694A"/>
    <w:rPr>
      <w:rFonts w:ascii="Times New Roman" w:eastAsiaTheme="majorEastAsia" w:hAnsi="Times New Roman" w:cstheme="majorBidi"/>
      <w:b/>
      <w:sz w:val="28"/>
      <w:szCs w:val="26"/>
      <w:shd w:val="clear" w:color="auto" w:fill="548DD4" w:themeFill="text2" w:themeFillTint="99"/>
    </w:rPr>
  </w:style>
  <w:style w:type="paragraph" w:styleId="EndnoteText">
    <w:name w:val="endnote text"/>
    <w:basedOn w:val="Normal"/>
    <w:link w:val="EndnoteTextChar"/>
    <w:semiHidden/>
    <w:unhideWhenUsed/>
    <w:rsid w:val="004F5601"/>
    <w:rPr>
      <w:rFonts w:eastAsia="Times New Roman" w:cs="Times New Roman"/>
      <w:sz w:val="20"/>
      <w:szCs w:val="20"/>
    </w:rPr>
  </w:style>
  <w:style w:type="character" w:customStyle="1" w:styleId="EndnoteTextChar">
    <w:name w:val="Endnote Text Char"/>
    <w:basedOn w:val="DefaultParagraphFont"/>
    <w:link w:val="EndnoteText"/>
    <w:semiHidden/>
    <w:rsid w:val="004F5601"/>
    <w:rPr>
      <w:rFonts w:ascii="Times New Roman" w:eastAsia="Times New Roman" w:hAnsi="Times New Roman" w:cs="Times New Roman"/>
      <w:sz w:val="20"/>
      <w:szCs w:val="20"/>
    </w:rPr>
  </w:style>
  <w:style w:type="character" w:customStyle="1" w:styleId="do1">
    <w:name w:val="do1"/>
    <w:basedOn w:val="DefaultParagraphFont"/>
    <w:rsid w:val="004F5601"/>
    <w:rPr>
      <w:b/>
      <w:bCs/>
      <w:sz w:val="26"/>
      <w:szCs w:val="26"/>
    </w:rPr>
  </w:style>
  <w:style w:type="character" w:customStyle="1" w:styleId="tpa1">
    <w:name w:val="tpa1"/>
    <w:basedOn w:val="DefaultParagraphFont"/>
    <w:rsid w:val="004F5601"/>
  </w:style>
  <w:style w:type="character" w:styleId="PageNumber">
    <w:name w:val="page number"/>
    <w:basedOn w:val="DefaultParagraphFont"/>
    <w:semiHidden/>
    <w:unhideWhenUsed/>
    <w:rsid w:val="004F5601"/>
  </w:style>
  <w:style w:type="paragraph" w:customStyle="1" w:styleId="alignmentc">
    <w:name w:val="alignment_c"/>
    <w:basedOn w:val="Normal"/>
    <w:rsid w:val="00574C50"/>
    <w:pPr>
      <w:spacing w:before="100" w:beforeAutospacing="1" w:after="100" w:afterAutospacing="1"/>
    </w:pPr>
    <w:rPr>
      <w:rFonts w:eastAsia="Times New Roman" w:cs="Times New Roman"/>
      <w:szCs w:val="24"/>
      <w:lang w:val="ro-RO" w:eastAsia="ro-RO"/>
    </w:rPr>
  </w:style>
  <w:style w:type="paragraph" w:customStyle="1" w:styleId="alignmentl">
    <w:name w:val="alignment_l"/>
    <w:basedOn w:val="Normal"/>
    <w:rsid w:val="00574C50"/>
    <w:pPr>
      <w:spacing w:before="100" w:beforeAutospacing="1" w:after="100" w:afterAutospacing="1"/>
    </w:pPr>
    <w:rPr>
      <w:rFonts w:eastAsia="Times New Roman" w:cs="Times New Roman"/>
      <w:szCs w:val="24"/>
      <w:lang w:val="ro-RO" w:eastAsia="ro-RO"/>
    </w:rPr>
  </w:style>
  <w:style w:type="character" w:customStyle="1" w:styleId="apple-converted-space">
    <w:name w:val="apple-converted-space"/>
    <w:basedOn w:val="DefaultParagraphFont"/>
    <w:rsid w:val="00574C50"/>
  </w:style>
  <w:style w:type="character" w:customStyle="1" w:styleId="Heading3Char">
    <w:name w:val="Heading 3 Char"/>
    <w:basedOn w:val="DefaultParagraphFont"/>
    <w:link w:val="Heading3"/>
    <w:uiPriority w:val="9"/>
    <w:rsid w:val="00037880"/>
    <w:rPr>
      <w:rFonts w:ascii="Times New Roman" w:eastAsiaTheme="majorEastAsia" w:hAnsi="Times New Roman" w:cstheme="majorBidi"/>
      <w:b/>
      <w:sz w:val="24"/>
      <w:szCs w:val="24"/>
      <w:shd w:val="clear" w:color="auto" w:fill="548DD4" w:themeFill="text2" w:themeFillTint="99"/>
    </w:rPr>
  </w:style>
  <w:style w:type="table" w:customStyle="1" w:styleId="TableGrid1">
    <w:name w:val="Table Grid1"/>
    <w:basedOn w:val="TableNormal"/>
    <w:next w:val="TableGrid"/>
    <w:rsid w:val="00F9387D"/>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F9387D"/>
    <w:pPr>
      <w:spacing w:after="160" w:line="240" w:lineRule="exact"/>
    </w:pPr>
    <w:rPr>
      <w:vertAlign w:val="superscript"/>
    </w:rPr>
  </w:style>
  <w:style w:type="paragraph" w:styleId="Title">
    <w:name w:val="Title"/>
    <w:basedOn w:val="Normal"/>
    <w:link w:val="TitleChar"/>
    <w:qFormat/>
    <w:rsid w:val="002D4F1C"/>
    <w:pPr>
      <w:widowControl w:val="0"/>
      <w:numPr>
        <w:numId w:val="7"/>
      </w:numPr>
      <w:suppressAutoHyphens/>
      <w:snapToGrid w:val="0"/>
      <w:jc w:val="center"/>
    </w:pPr>
    <w:rPr>
      <w:rFonts w:ascii="Arial" w:eastAsia="SimSun" w:hAnsi="Arial" w:cs="Arial"/>
      <w:b/>
      <w:bCs/>
      <w:noProof/>
      <w:lang w:val="ro-RO" w:eastAsia="zh-CN"/>
    </w:rPr>
  </w:style>
  <w:style w:type="character" w:customStyle="1" w:styleId="TitleChar">
    <w:name w:val="Title Char"/>
    <w:basedOn w:val="DefaultParagraphFont"/>
    <w:link w:val="Title"/>
    <w:rsid w:val="002D4F1C"/>
    <w:rPr>
      <w:rFonts w:ascii="Arial" w:eastAsia="SimSun" w:hAnsi="Arial" w:cs="Arial"/>
      <w:b/>
      <w:bCs/>
      <w:noProof/>
      <w:sz w:val="24"/>
      <w:lang w:val="ro-RO" w:eastAsia="zh-CN"/>
    </w:rPr>
  </w:style>
  <w:style w:type="table" w:customStyle="1" w:styleId="TableGrid2">
    <w:name w:val="Table Grid2"/>
    <w:basedOn w:val="TableNormal"/>
    <w:next w:val="TableGrid"/>
    <w:rsid w:val="002E5A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AE42B1"/>
    <w:pPr>
      <w:spacing w:after="100" w:line="259" w:lineRule="auto"/>
    </w:pPr>
    <w:rPr>
      <w:rFonts w:ascii="Times New Roman Bold" w:hAnsi="Times New Roman Bold"/>
      <w:b/>
      <w:smallCaps/>
      <w:sz w:val="28"/>
    </w:rPr>
  </w:style>
  <w:style w:type="paragraph" w:styleId="TOC2">
    <w:name w:val="toc 2"/>
    <w:basedOn w:val="Normal"/>
    <w:next w:val="Normal"/>
    <w:autoRedefine/>
    <w:uiPriority w:val="39"/>
    <w:unhideWhenUsed/>
    <w:rsid w:val="00AE42B1"/>
    <w:pPr>
      <w:spacing w:after="100"/>
      <w:ind w:left="221"/>
    </w:pPr>
    <w:rPr>
      <w:rFonts w:eastAsiaTheme="minorEastAsia"/>
    </w:rPr>
  </w:style>
  <w:style w:type="paragraph" w:customStyle="1" w:styleId="BodyTextAriel">
    <w:name w:val="Body Text Ariel"/>
    <w:basedOn w:val="Normal"/>
    <w:rsid w:val="00C7283A"/>
    <w:pPr>
      <w:tabs>
        <w:tab w:val="left" w:pos="425"/>
        <w:tab w:val="left" w:pos="709"/>
        <w:tab w:val="left" w:pos="992"/>
      </w:tabs>
    </w:pPr>
    <w:rPr>
      <w:rFonts w:ascii="Arial" w:eastAsia="Calibri" w:hAnsi="Arial" w:cs="Times New Roman"/>
      <w:lang w:eastAsia="ar-SA"/>
    </w:rPr>
  </w:style>
  <w:style w:type="table" w:customStyle="1" w:styleId="TableGrid5">
    <w:name w:val="Table Grid5"/>
    <w:basedOn w:val="TableNormal"/>
    <w:next w:val="TableGrid"/>
    <w:rsid w:val="00074140"/>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723466"/>
    <w:pPr>
      <w:keepLines/>
      <w:pBdr>
        <w:top w:val="none" w:sz="0" w:space="0" w:color="auto"/>
        <w:left w:val="none" w:sz="0" w:space="0" w:color="auto"/>
        <w:bottom w:val="none" w:sz="0" w:space="0" w:color="auto"/>
        <w:right w:val="none" w:sz="0" w:space="0" w:color="auto"/>
      </w:pBdr>
      <w:shd w:val="clear" w:color="auto" w:fill="auto"/>
      <w:tabs>
        <w:tab w:val="clear" w:pos="0"/>
      </w:tabs>
      <w:suppressAutoHyphens w:val="0"/>
      <w:autoSpaceDE/>
      <w:spacing w:before="240" w:after="0" w:line="259" w:lineRule="auto"/>
      <w:jc w:val="left"/>
      <w:outlineLvl w:val="9"/>
    </w:pPr>
    <w:rPr>
      <w:rFonts w:asciiTheme="majorHAnsi" w:eastAsiaTheme="majorEastAsia" w:hAnsiTheme="majorHAnsi" w:cstheme="majorBidi"/>
      <w:b w:val="0"/>
      <w:smallCaps w:val="0"/>
      <w:color w:val="365F91" w:themeColor="accent1" w:themeShade="BF"/>
      <w:sz w:val="32"/>
      <w:szCs w:val="32"/>
      <w:lang w:val="en-US" w:eastAsia="en-US"/>
    </w:rPr>
  </w:style>
  <w:style w:type="paragraph" w:customStyle="1" w:styleId="CM1">
    <w:name w:val="CM1"/>
    <w:basedOn w:val="Normal"/>
    <w:next w:val="Normal"/>
    <w:uiPriority w:val="99"/>
    <w:rsid w:val="000D751D"/>
    <w:pPr>
      <w:autoSpaceDE w:val="0"/>
      <w:autoSpaceDN w:val="0"/>
      <w:adjustRightInd w:val="0"/>
    </w:pPr>
    <w:rPr>
      <w:rFonts w:ascii="EUAlbertina" w:eastAsia="Times New Roman" w:hAnsi="EUAlbertina" w:cs="Times New Roman"/>
      <w:szCs w:val="24"/>
      <w:lang w:val="ro-RO"/>
    </w:rPr>
  </w:style>
  <w:style w:type="character" w:customStyle="1" w:styleId="Heading4Char">
    <w:name w:val="Heading 4 Char"/>
    <w:basedOn w:val="DefaultParagraphFont"/>
    <w:link w:val="Heading4"/>
    <w:uiPriority w:val="9"/>
    <w:rsid w:val="001F0D63"/>
    <w:rPr>
      <w:rFonts w:ascii="Times New Roman" w:eastAsiaTheme="majorEastAsia" w:hAnsi="Times New Roman" w:cstheme="majorBidi"/>
      <w:b/>
      <w:bCs/>
      <w:iCs/>
      <w:sz w:val="24"/>
    </w:rPr>
  </w:style>
  <w:style w:type="paragraph" w:styleId="TOC4">
    <w:name w:val="toc 4"/>
    <w:basedOn w:val="Normal"/>
    <w:next w:val="Normal"/>
    <w:autoRedefine/>
    <w:uiPriority w:val="39"/>
    <w:unhideWhenUsed/>
    <w:rsid w:val="00AE42B1"/>
    <w:pPr>
      <w:spacing w:after="100" w:line="259" w:lineRule="auto"/>
      <w:ind w:left="442"/>
    </w:pPr>
    <w:rPr>
      <w: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139892">
      <w:bodyDiv w:val="1"/>
      <w:marLeft w:val="0"/>
      <w:marRight w:val="0"/>
      <w:marTop w:val="0"/>
      <w:marBottom w:val="0"/>
      <w:divBdr>
        <w:top w:val="none" w:sz="0" w:space="0" w:color="auto"/>
        <w:left w:val="none" w:sz="0" w:space="0" w:color="auto"/>
        <w:bottom w:val="none" w:sz="0" w:space="0" w:color="auto"/>
        <w:right w:val="none" w:sz="0" w:space="0" w:color="auto"/>
      </w:divBdr>
    </w:div>
    <w:div w:id="123163373">
      <w:bodyDiv w:val="1"/>
      <w:marLeft w:val="0"/>
      <w:marRight w:val="0"/>
      <w:marTop w:val="0"/>
      <w:marBottom w:val="0"/>
      <w:divBdr>
        <w:top w:val="none" w:sz="0" w:space="0" w:color="auto"/>
        <w:left w:val="none" w:sz="0" w:space="0" w:color="auto"/>
        <w:bottom w:val="none" w:sz="0" w:space="0" w:color="auto"/>
        <w:right w:val="none" w:sz="0" w:space="0" w:color="auto"/>
      </w:divBdr>
    </w:div>
    <w:div w:id="192038901">
      <w:bodyDiv w:val="1"/>
      <w:marLeft w:val="0"/>
      <w:marRight w:val="0"/>
      <w:marTop w:val="0"/>
      <w:marBottom w:val="0"/>
      <w:divBdr>
        <w:top w:val="none" w:sz="0" w:space="0" w:color="auto"/>
        <w:left w:val="none" w:sz="0" w:space="0" w:color="auto"/>
        <w:bottom w:val="none" w:sz="0" w:space="0" w:color="auto"/>
        <w:right w:val="none" w:sz="0" w:space="0" w:color="auto"/>
      </w:divBdr>
    </w:div>
    <w:div w:id="224069661">
      <w:bodyDiv w:val="1"/>
      <w:marLeft w:val="0"/>
      <w:marRight w:val="0"/>
      <w:marTop w:val="0"/>
      <w:marBottom w:val="0"/>
      <w:divBdr>
        <w:top w:val="none" w:sz="0" w:space="0" w:color="auto"/>
        <w:left w:val="none" w:sz="0" w:space="0" w:color="auto"/>
        <w:bottom w:val="none" w:sz="0" w:space="0" w:color="auto"/>
        <w:right w:val="none" w:sz="0" w:space="0" w:color="auto"/>
      </w:divBdr>
    </w:div>
    <w:div w:id="497812248">
      <w:bodyDiv w:val="1"/>
      <w:marLeft w:val="0"/>
      <w:marRight w:val="0"/>
      <w:marTop w:val="0"/>
      <w:marBottom w:val="0"/>
      <w:divBdr>
        <w:top w:val="none" w:sz="0" w:space="0" w:color="auto"/>
        <w:left w:val="none" w:sz="0" w:space="0" w:color="auto"/>
        <w:bottom w:val="none" w:sz="0" w:space="0" w:color="auto"/>
        <w:right w:val="none" w:sz="0" w:space="0" w:color="auto"/>
      </w:divBdr>
    </w:div>
    <w:div w:id="587812749">
      <w:bodyDiv w:val="1"/>
      <w:marLeft w:val="0"/>
      <w:marRight w:val="0"/>
      <w:marTop w:val="0"/>
      <w:marBottom w:val="0"/>
      <w:divBdr>
        <w:top w:val="none" w:sz="0" w:space="0" w:color="auto"/>
        <w:left w:val="none" w:sz="0" w:space="0" w:color="auto"/>
        <w:bottom w:val="none" w:sz="0" w:space="0" w:color="auto"/>
        <w:right w:val="none" w:sz="0" w:space="0" w:color="auto"/>
      </w:divBdr>
    </w:div>
    <w:div w:id="627971504">
      <w:bodyDiv w:val="1"/>
      <w:marLeft w:val="0"/>
      <w:marRight w:val="0"/>
      <w:marTop w:val="0"/>
      <w:marBottom w:val="0"/>
      <w:divBdr>
        <w:top w:val="none" w:sz="0" w:space="0" w:color="auto"/>
        <w:left w:val="none" w:sz="0" w:space="0" w:color="auto"/>
        <w:bottom w:val="none" w:sz="0" w:space="0" w:color="auto"/>
        <w:right w:val="none" w:sz="0" w:space="0" w:color="auto"/>
      </w:divBdr>
    </w:div>
    <w:div w:id="635335550">
      <w:bodyDiv w:val="1"/>
      <w:marLeft w:val="0"/>
      <w:marRight w:val="0"/>
      <w:marTop w:val="0"/>
      <w:marBottom w:val="0"/>
      <w:divBdr>
        <w:top w:val="none" w:sz="0" w:space="0" w:color="auto"/>
        <w:left w:val="none" w:sz="0" w:space="0" w:color="auto"/>
        <w:bottom w:val="none" w:sz="0" w:space="0" w:color="auto"/>
        <w:right w:val="none" w:sz="0" w:space="0" w:color="auto"/>
      </w:divBdr>
    </w:div>
    <w:div w:id="664478366">
      <w:bodyDiv w:val="1"/>
      <w:marLeft w:val="0"/>
      <w:marRight w:val="0"/>
      <w:marTop w:val="0"/>
      <w:marBottom w:val="0"/>
      <w:divBdr>
        <w:top w:val="none" w:sz="0" w:space="0" w:color="auto"/>
        <w:left w:val="none" w:sz="0" w:space="0" w:color="auto"/>
        <w:bottom w:val="none" w:sz="0" w:space="0" w:color="auto"/>
        <w:right w:val="none" w:sz="0" w:space="0" w:color="auto"/>
      </w:divBdr>
    </w:div>
    <w:div w:id="681706237">
      <w:bodyDiv w:val="1"/>
      <w:marLeft w:val="0"/>
      <w:marRight w:val="0"/>
      <w:marTop w:val="0"/>
      <w:marBottom w:val="0"/>
      <w:divBdr>
        <w:top w:val="none" w:sz="0" w:space="0" w:color="auto"/>
        <w:left w:val="none" w:sz="0" w:space="0" w:color="auto"/>
        <w:bottom w:val="none" w:sz="0" w:space="0" w:color="auto"/>
        <w:right w:val="none" w:sz="0" w:space="0" w:color="auto"/>
      </w:divBdr>
    </w:div>
    <w:div w:id="812987820">
      <w:bodyDiv w:val="1"/>
      <w:marLeft w:val="0"/>
      <w:marRight w:val="0"/>
      <w:marTop w:val="0"/>
      <w:marBottom w:val="0"/>
      <w:divBdr>
        <w:top w:val="none" w:sz="0" w:space="0" w:color="auto"/>
        <w:left w:val="none" w:sz="0" w:space="0" w:color="auto"/>
        <w:bottom w:val="none" w:sz="0" w:space="0" w:color="auto"/>
        <w:right w:val="none" w:sz="0" w:space="0" w:color="auto"/>
      </w:divBdr>
    </w:div>
    <w:div w:id="891424485">
      <w:bodyDiv w:val="1"/>
      <w:marLeft w:val="0"/>
      <w:marRight w:val="0"/>
      <w:marTop w:val="0"/>
      <w:marBottom w:val="0"/>
      <w:divBdr>
        <w:top w:val="none" w:sz="0" w:space="0" w:color="auto"/>
        <w:left w:val="none" w:sz="0" w:space="0" w:color="auto"/>
        <w:bottom w:val="none" w:sz="0" w:space="0" w:color="auto"/>
        <w:right w:val="none" w:sz="0" w:space="0" w:color="auto"/>
      </w:divBdr>
    </w:div>
    <w:div w:id="1459833201">
      <w:bodyDiv w:val="1"/>
      <w:marLeft w:val="0"/>
      <w:marRight w:val="0"/>
      <w:marTop w:val="0"/>
      <w:marBottom w:val="0"/>
      <w:divBdr>
        <w:top w:val="none" w:sz="0" w:space="0" w:color="auto"/>
        <w:left w:val="none" w:sz="0" w:space="0" w:color="auto"/>
        <w:bottom w:val="none" w:sz="0" w:space="0" w:color="auto"/>
        <w:right w:val="none" w:sz="0" w:space="0" w:color="auto"/>
      </w:divBdr>
    </w:div>
    <w:div w:id="1505050624">
      <w:bodyDiv w:val="1"/>
      <w:marLeft w:val="0"/>
      <w:marRight w:val="0"/>
      <w:marTop w:val="0"/>
      <w:marBottom w:val="0"/>
      <w:divBdr>
        <w:top w:val="none" w:sz="0" w:space="0" w:color="auto"/>
        <w:left w:val="none" w:sz="0" w:space="0" w:color="auto"/>
        <w:bottom w:val="none" w:sz="0" w:space="0" w:color="auto"/>
        <w:right w:val="none" w:sz="0" w:space="0" w:color="auto"/>
      </w:divBdr>
      <w:divsChild>
        <w:div w:id="546140414">
          <w:marLeft w:val="180"/>
          <w:marRight w:val="330"/>
          <w:marTop w:val="0"/>
          <w:marBottom w:val="0"/>
          <w:divBdr>
            <w:top w:val="none" w:sz="0" w:space="0" w:color="auto"/>
            <w:left w:val="none" w:sz="0" w:space="0" w:color="auto"/>
            <w:bottom w:val="none" w:sz="0" w:space="0" w:color="auto"/>
            <w:right w:val="none" w:sz="0" w:space="0" w:color="auto"/>
          </w:divBdr>
        </w:div>
      </w:divsChild>
    </w:div>
    <w:div w:id="1636566298">
      <w:bodyDiv w:val="1"/>
      <w:marLeft w:val="0"/>
      <w:marRight w:val="0"/>
      <w:marTop w:val="0"/>
      <w:marBottom w:val="0"/>
      <w:divBdr>
        <w:top w:val="none" w:sz="0" w:space="0" w:color="auto"/>
        <w:left w:val="none" w:sz="0" w:space="0" w:color="auto"/>
        <w:bottom w:val="none" w:sz="0" w:space="0" w:color="auto"/>
        <w:right w:val="none" w:sz="0" w:space="0" w:color="auto"/>
      </w:divBdr>
    </w:div>
    <w:div w:id="1975862804">
      <w:bodyDiv w:val="1"/>
      <w:marLeft w:val="0"/>
      <w:marRight w:val="0"/>
      <w:marTop w:val="0"/>
      <w:marBottom w:val="0"/>
      <w:divBdr>
        <w:top w:val="none" w:sz="0" w:space="0" w:color="auto"/>
        <w:left w:val="none" w:sz="0" w:space="0" w:color="auto"/>
        <w:bottom w:val="none" w:sz="0" w:space="0" w:color="auto"/>
        <w:right w:val="none" w:sz="0" w:space="0" w:color="auto"/>
      </w:divBdr>
    </w:div>
    <w:div w:id="2051954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ec.europa.eu/clima/policies/adaptation/what/docs/non_paper_guidelines_project_managers_en.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onduri-ue.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onduri-ue.ro"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fonduri-ue.ro/exchweb/bin/redir.asp?URL=http://www.fonduri-ue.ro/transparenta/comunicare" TargetMode="External"/><Relationship Id="rId4" Type="http://schemas.openxmlformats.org/officeDocument/2006/relationships/settings" Target="settings.xml"/><Relationship Id="rId9" Type="http://schemas.openxmlformats.org/officeDocument/2006/relationships/hyperlink" Target="http://www.fonduri-ue.ro" TargetMode="External"/><Relationship Id="rId14" Type="http://schemas.openxmlformats.org/officeDocument/2006/relationships/hyperlink" Target="http://apmgl.anpm.ro/-/ghiduri-jasp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52AC57-A885-4572-BBE8-9A89B2AB4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1098</TotalTime>
  <Pages>40</Pages>
  <Words>17194</Words>
  <Characters>98010</Characters>
  <Application>Microsoft Office Word</Application>
  <DocSecurity>0</DocSecurity>
  <Lines>816</Lines>
  <Paragraphs>229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Delia Ionica</dc:creator>
  <cp:lastModifiedBy>Andrei Mihai</cp:lastModifiedBy>
  <cp:revision>110</cp:revision>
  <cp:lastPrinted>2015-07-09T12:34:00Z</cp:lastPrinted>
  <dcterms:created xsi:type="dcterms:W3CDTF">2016-02-25T10:47:00Z</dcterms:created>
  <dcterms:modified xsi:type="dcterms:W3CDTF">2016-04-19T09:37:00Z</dcterms:modified>
</cp:coreProperties>
</file>